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6A2FF0CB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داخلی جراحی</w:t>
      </w:r>
    </w:p>
    <w:p w14:paraId="14B91A52" w14:textId="46B4ED34" w:rsidR="00E270DE" w:rsidRPr="00EB6DB3" w:rsidRDefault="00E270DE" w:rsidP="00B5180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B51807" w:rsidRPr="00B51807">
        <w:rPr>
          <w:rFonts w:cs="B Mitra" w:hint="cs"/>
          <w:b/>
          <w:bCs/>
          <w:rtl/>
        </w:rPr>
        <w:t xml:space="preserve"> </w:t>
      </w:r>
      <w:r w:rsidR="00B51807" w:rsidRPr="00A064DD">
        <w:rPr>
          <w:rFonts w:cs="B Mitra" w:hint="cs"/>
          <w:b/>
          <w:bCs/>
          <w:rtl/>
        </w:rPr>
        <w:t>پدافند غیر عامل و نقش پرستار در آن</w:t>
      </w:r>
    </w:p>
    <w:p w14:paraId="1C338A3E" w14:textId="0C07E9B8" w:rsidR="00B4711B" w:rsidRPr="0038172F" w:rsidRDefault="00F51BF7" w:rsidP="00F92642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B37985">
        <w:rPr>
          <w:rFonts w:asciiTheme="majorBidi" w:hAnsiTheme="majorBidi" w:cs="B Nazanin"/>
          <w:sz w:val="24"/>
          <w:szCs w:val="24"/>
          <w:rtl/>
          <w:lang w:bidi="fa-IR"/>
        </w:rPr>
        <w:tab/>
      </w:r>
      <w:r w:rsidR="00F92642">
        <w:rPr>
          <w:rFonts w:asciiTheme="majorBidi" w:hAnsiTheme="majorBidi" w:cs="B Nazanin" w:hint="cs"/>
          <w:sz w:val="24"/>
          <w:szCs w:val="24"/>
          <w:rtl/>
          <w:lang w:bidi="fa-IR"/>
        </w:rPr>
        <w:t>14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04B26D2" w14:textId="26A47360" w:rsidR="00F51BF7" w:rsidRPr="00B37985" w:rsidRDefault="00E270DE" w:rsidP="00B237F7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تئوری، نیم واحد</w:t>
      </w:r>
    </w:p>
    <w:p w14:paraId="5E1D05E7" w14:textId="55EC343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عباسی دولت آبادی</w:t>
      </w:r>
    </w:p>
    <w:p w14:paraId="1A7850EE" w14:textId="6A665192" w:rsidR="00F51BF7" w:rsidRPr="0038172F" w:rsidRDefault="00E270DE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    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>دکتر زهرا عباسی دولت آبادی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14C56C71" w14:textId="1A1F6AAC" w:rsidR="00F51BF7" w:rsidRPr="0038172F" w:rsidRDefault="00B4711B" w:rsidP="007B53C8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FA41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داروشناسی </w:t>
      </w:r>
      <w:r w:rsidR="007B53C8">
        <w:rPr>
          <w:rFonts w:asciiTheme="majorBidi" w:hAnsiTheme="majorBidi" w:cs="B Nazanin" w:hint="cs"/>
          <w:sz w:val="24"/>
          <w:szCs w:val="24"/>
          <w:rtl/>
          <w:lang w:bidi="fa-IR"/>
        </w:rPr>
        <w:t>بالینی پرستاری</w:t>
      </w:r>
      <w:r w:rsidR="00FA412F">
        <w:rPr>
          <w:rFonts w:asciiTheme="majorBidi" w:hAnsiTheme="majorBidi" w:cs="B Nazanin" w:hint="cs"/>
          <w:sz w:val="24"/>
          <w:szCs w:val="24"/>
          <w:rtl/>
          <w:lang w:bidi="fa-IR"/>
        </w:rPr>
        <w:t>،</w:t>
      </w:r>
      <w:r w:rsidR="007B53C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روش</w:t>
      </w:r>
      <w:r w:rsidR="007B53C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7B53C8">
        <w:rPr>
          <w:rFonts w:asciiTheme="majorBidi" w:hAnsiTheme="majorBidi" w:cs="B Nazanin" w:hint="cs"/>
          <w:sz w:val="24"/>
          <w:szCs w:val="24"/>
          <w:rtl/>
          <w:lang w:bidi="fa-IR"/>
        </w:rPr>
        <w:t>های پیشرفته</w:t>
      </w:r>
      <w:r w:rsidR="00FA41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پایش سلامت</w:t>
      </w:r>
    </w:p>
    <w:p w14:paraId="74DDE471" w14:textId="4239575F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پرستاری، کارشناسی ارشد پرستاری داخلی جراحی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0FAA310D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استادیار</w:t>
      </w:r>
    </w:p>
    <w:p w14:paraId="12DF76AB" w14:textId="15CCC37E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سلامت در بلایا و فوریت ها</w:t>
      </w:r>
    </w:p>
    <w:p w14:paraId="0FC2E735" w14:textId="0EE54A06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</w:t>
      </w:r>
    </w:p>
    <w:p w14:paraId="432C8EAE" w14:textId="2C80D671" w:rsidR="00FA17A2" w:rsidRPr="0038172F" w:rsidRDefault="00FA17A2" w:rsidP="006635B3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6635B3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B51807">
        <w:rPr>
          <w:rFonts w:asciiTheme="majorBidi" w:hAnsiTheme="majorBidi" w:cs="B Nazanin" w:hint="cs"/>
          <w:sz w:val="24"/>
          <w:szCs w:val="24"/>
          <w:rtl/>
          <w:lang w:bidi="fa-IR"/>
        </w:rPr>
        <w:t>61054329</w:t>
      </w:r>
    </w:p>
    <w:p w14:paraId="1F6A8C6B" w14:textId="37E3BA53" w:rsidR="00FA17A2" w:rsidRPr="003C3250" w:rsidRDefault="003C3250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B51807">
        <w:rPr>
          <w:rFonts w:asciiTheme="majorBidi" w:hAnsiTheme="majorBidi" w:cs="B Nazanin"/>
          <w:sz w:val="24"/>
          <w:szCs w:val="24"/>
          <w:lang w:bidi="fa-IR"/>
        </w:rPr>
        <w:t>Zahra_abasi2000@yahoo.com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3E7E1239" w:rsidR="001B6A38" w:rsidRPr="003E15EA" w:rsidRDefault="004F3A5F" w:rsidP="004F3A5F">
      <w:pPr>
        <w:autoSpaceDE w:val="0"/>
        <w:autoSpaceDN w:val="0"/>
        <w:bidi/>
        <w:adjustRightInd w:val="0"/>
        <w:jc w:val="both"/>
        <w:rPr>
          <w:rFonts w:cs="B Nazanin"/>
          <w:sz w:val="28"/>
          <w:szCs w:val="28"/>
        </w:rPr>
      </w:pPr>
      <w:r w:rsidRPr="003E15EA">
        <w:rPr>
          <w:rFonts w:cs="B Nazanin" w:hint="cs"/>
          <w:sz w:val="28"/>
          <w:szCs w:val="28"/>
          <w:rtl/>
        </w:rPr>
        <w:t>در این درس فراگیران با مفاهیم و مصادیق پدافند غیر عامل و نقش پرستار در آن آشنا شده و با اتکا به آموخته های خود به برنامه ریزی و آموزش در قالب یکی از الگوهای پرستاری در جهت پیشگیری ، مراقبت ، درمان و توانبخشی از آسیب دیدگان این بلایا و خانواده های آنها می پردازد.</w:t>
      </w:r>
    </w:p>
    <w:p w14:paraId="7DACB06F" w14:textId="13A93911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DFF04FD" w14:textId="22DED738" w:rsidR="004F3A5F" w:rsidRPr="004F3A5F" w:rsidRDefault="004F3A5F" w:rsidP="004F3A5F">
      <w:pPr>
        <w:autoSpaceDE w:val="0"/>
        <w:autoSpaceDN w:val="0"/>
        <w:bidi/>
        <w:adjustRightInd w:val="0"/>
        <w:jc w:val="both"/>
        <w:rPr>
          <w:rFonts w:cs="B Nazanin"/>
          <w:sz w:val="28"/>
          <w:szCs w:val="28"/>
          <w:rtl/>
        </w:rPr>
      </w:pPr>
      <w:r w:rsidRPr="00044E71">
        <w:rPr>
          <w:rFonts w:cs="B Nazanin" w:hint="cs"/>
          <w:sz w:val="28"/>
          <w:szCs w:val="28"/>
          <w:rtl/>
        </w:rPr>
        <w:t>آشنایی دانشجویان با مفاهیم و مصادیق پدافند غیر عامل و پیامد های آن</w:t>
      </w:r>
    </w:p>
    <w:p w14:paraId="64F99659" w14:textId="300817DA" w:rsidR="009A0090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B09A685" w14:textId="6610E3FF" w:rsidR="00A74F62" w:rsidRPr="006346D6" w:rsidRDefault="00A74F62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مفاهیم و مبانی پدافند غیرعامل</w:t>
      </w:r>
    </w:p>
    <w:p w14:paraId="279C9604" w14:textId="6450CE5D" w:rsidR="00A74F62" w:rsidRPr="006346D6" w:rsidRDefault="00A74F62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آشنایی دانشجویان با تریاژ در حوادث </w:t>
      </w:r>
      <w:r w:rsidRPr="006346D6">
        <w:rPr>
          <w:rFonts w:ascii="Times New Roman" w:hAnsi="Times New Roman" w:cs="B Nazanin"/>
          <w:lang w:bidi="fa-IR"/>
        </w:rPr>
        <w:t>CBRNE</w:t>
      </w:r>
    </w:p>
    <w:p w14:paraId="4187D5D8" w14:textId="53ABA872" w:rsidR="004F3A5F" w:rsidRPr="006346D6" w:rsidRDefault="004F3A5F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بیوتروریسم و نقش پرستار در پیشگیری، کنترل، درمان و بازتوانی قربانیان</w:t>
      </w:r>
    </w:p>
    <w:p w14:paraId="0142BAD0" w14:textId="77777777" w:rsidR="00A74F62" w:rsidRPr="006346D6" w:rsidRDefault="00A74F62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نظام مراقبت بیماری و نقش آن در مدیریت حوادث بیولوژیکی و جایگاه پرستاران در این سامانه</w:t>
      </w:r>
    </w:p>
    <w:p w14:paraId="7B6A0FE7" w14:textId="7D32E763" w:rsidR="004F3A5F" w:rsidRPr="006346D6" w:rsidRDefault="004F3A5F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حوادث شیمایی و نقش پرستار در پیشگیری، کنترل، درمان و بازتوانی قربانیان</w:t>
      </w:r>
    </w:p>
    <w:p w14:paraId="3B69F269" w14:textId="77777777" w:rsidR="00A74F62" w:rsidRPr="006346D6" w:rsidRDefault="00A74F62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انواع عوامل شیمیایی، علایم ناشی از آنها و آنتی دوت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softHyphen/>
        <w:t>های آنها</w:t>
      </w:r>
    </w:p>
    <w:p w14:paraId="24E3C331" w14:textId="7A2F938F" w:rsidR="004F3A5F" w:rsidRPr="006346D6" w:rsidRDefault="004F3A5F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حوادث هسته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softHyphen/>
        <w:t>ای و پرتوی و نقش پرستار در پیشگیری، کنترل، درمان و بازتوانی قربانیان</w:t>
      </w:r>
    </w:p>
    <w:p w14:paraId="0E3CDC33" w14:textId="6C203CAB" w:rsidR="004F3A5F" w:rsidRPr="006346D6" w:rsidRDefault="004F3A5F" w:rsidP="006346D6">
      <w:pPr>
        <w:pStyle w:val="ListParagraph"/>
        <w:numPr>
          <w:ilvl w:val="0"/>
          <w:numId w:val="7"/>
        </w:numPr>
        <w:tabs>
          <w:tab w:val="left" w:pos="810"/>
        </w:tabs>
        <w:bidi/>
        <w:spacing w:before="24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>آشنایی دانشجویان با انواع روش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softHyphen/>
        <w:t>های آلودگی زدایی در حوادث شیمیایی، هسته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softHyphen/>
        <w:t>ای و پرتوی</w:t>
      </w:r>
    </w:p>
    <w:p w14:paraId="5609B045" w14:textId="383E4468" w:rsidR="009A0090" w:rsidRPr="006346D6" w:rsidRDefault="009A0090" w:rsidP="00EB6DB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پس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از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پا</w:t>
      </w:r>
      <w:r w:rsidRPr="006346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</w:t>
      </w:r>
      <w:r w:rsidRPr="006346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ن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درس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انتظار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</w:t>
      </w:r>
      <w:r w:rsidRPr="006346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softHyphen/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رود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که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فراگ</w:t>
      </w:r>
      <w:r w:rsidRPr="006346D6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ی</w:t>
      </w:r>
      <w:r w:rsidRPr="006346D6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ر</w:t>
      </w:r>
      <w:r w:rsidRPr="006346D6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3E9DE769" w14:textId="77777777" w:rsidR="004F3A5F" w:rsidRPr="006346D6" w:rsidRDefault="004F3A5F" w:rsidP="006346D6">
      <w:pPr>
        <w:bidi/>
        <w:spacing w:before="120"/>
        <w:jc w:val="lowKashida"/>
        <w:rPr>
          <w:rFonts w:cs="B Nazanin"/>
          <w:sz w:val="24"/>
          <w:szCs w:val="24"/>
          <w:rtl/>
        </w:rPr>
      </w:pPr>
      <w:r w:rsidRPr="006346D6">
        <w:rPr>
          <w:rFonts w:cs="B Nazanin" w:hint="cs"/>
          <w:sz w:val="24"/>
          <w:szCs w:val="24"/>
          <w:rtl/>
        </w:rPr>
        <w:t>در پايان اين دوره دانشجويان قادر خواهند بود:</w:t>
      </w:r>
    </w:p>
    <w:p w14:paraId="303C4142" w14:textId="77777777" w:rsidR="006346D6" w:rsidRPr="006346D6" w:rsidRDefault="006346D6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اصول مدیریت حوادث </w:t>
      </w:r>
      <w:r w:rsidRPr="006346D6">
        <w:rPr>
          <w:rFonts w:ascii="Times New Roman" w:hAnsi="Times New Roman" w:cs="B Nazanin"/>
          <w:sz w:val="24"/>
          <w:szCs w:val="24"/>
          <w:lang w:bidi="fa-IR"/>
        </w:rPr>
        <w:t>CBRNE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 را توصیف کنند </w:t>
      </w:r>
    </w:p>
    <w:p w14:paraId="12A03F3F" w14:textId="77777777" w:rsidR="006346D6" w:rsidRPr="006346D6" w:rsidRDefault="006346D6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روشهای کاهش آلودگی و آلودگی زدایی را توضیح دهند </w:t>
      </w:r>
    </w:p>
    <w:p w14:paraId="28A70531" w14:textId="77777777" w:rsidR="006346D6" w:rsidRPr="006346D6" w:rsidRDefault="006346D6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اصول صحیح تریاژ در حوادث </w:t>
      </w:r>
      <w:r w:rsidRPr="006346D6">
        <w:rPr>
          <w:rFonts w:ascii="Times New Roman" w:hAnsi="Times New Roman" w:cs="B Nazanin"/>
          <w:sz w:val="24"/>
          <w:szCs w:val="24"/>
          <w:lang w:bidi="fa-IR"/>
        </w:rPr>
        <w:t>CBRNE</w:t>
      </w:r>
      <w:r w:rsidRPr="006346D6">
        <w:rPr>
          <w:rFonts w:ascii="Times New Roman" w:hAnsi="Times New Roman" w:cs="B Nazanin"/>
          <w:sz w:val="24"/>
          <w:szCs w:val="24"/>
          <w:rtl/>
          <w:lang w:bidi="fa-IR"/>
        </w:rPr>
        <w:t xml:space="preserve"> را توضیح دهند </w:t>
      </w:r>
    </w:p>
    <w:p w14:paraId="4AC38D45" w14:textId="6AACAB08" w:rsidR="004F3A5F" w:rsidRPr="006346D6" w:rsidRDefault="004F3A5F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</w:rPr>
        <w:t>نقش و کاربرد الگوهای پرستاری در مواجهه با پدافند غیر عامل را توضیح دهند.</w:t>
      </w:r>
    </w:p>
    <w:p w14:paraId="4B0F8002" w14:textId="7AAD967A" w:rsidR="004F3A5F" w:rsidRPr="006346D6" w:rsidRDefault="004F3A5F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</w:rPr>
        <w:t>سلاح ها و عوامل بیولوژیک را شرح دهند.</w:t>
      </w:r>
    </w:p>
    <w:p w14:paraId="2CAEB4CE" w14:textId="33F31BB6" w:rsidR="004F3A5F" w:rsidRPr="006346D6" w:rsidRDefault="004F3A5F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</w:rPr>
        <w:t>عوامل شیمیایی و انواع آن را توضیح دهند.</w:t>
      </w:r>
    </w:p>
    <w:p w14:paraId="455B01C7" w14:textId="0EC8F152" w:rsidR="004F3A5F" w:rsidRPr="006346D6" w:rsidRDefault="004F3A5F" w:rsidP="006346D6">
      <w:pPr>
        <w:pStyle w:val="ListParagraph"/>
        <w:numPr>
          <w:ilvl w:val="0"/>
          <w:numId w:val="9"/>
        </w:numPr>
        <w:bidi/>
        <w:spacing w:before="120"/>
        <w:jc w:val="lowKashida"/>
        <w:rPr>
          <w:rFonts w:ascii="Times New Roman" w:hAnsi="Times New Roman" w:cs="B Nazanin"/>
          <w:sz w:val="24"/>
          <w:szCs w:val="24"/>
        </w:rPr>
      </w:pPr>
      <w:r w:rsidRPr="006346D6">
        <w:rPr>
          <w:rFonts w:ascii="Times New Roman" w:hAnsi="Times New Roman" w:cs="B Nazanin"/>
          <w:sz w:val="24"/>
          <w:szCs w:val="24"/>
          <w:rtl/>
        </w:rPr>
        <w:t>عوامل تشعشعی و هسته ای را شرح دهند.</w:t>
      </w:r>
    </w:p>
    <w:p w14:paraId="076CC1F0" w14:textId="7DF21C7D" w:rsidR="00E66E78" w:rsidRDefault="009E629C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2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46D6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4F93F8F9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46D6">
              <w:rPr>
                <w:rFonts w:ascii="Arial" w:eastAsia="Calibri" w:hAnsi="Arial" w:cs="B Nazanin"/>
                <w:highlight w:val="cya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6CF0BB31" w:rsidR="009E629C" w:rsidRDefault="009E629C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6346D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کلاس وارونه </w:t>
      </w:r>
      <w:r w:rsidRPr="006346D6">
        <w:rPr>
          <w:rFonts w:ascii="Arial" w:eastAsia="Calibri" w:hAnsi="Arial" w:cs="B Nazanin"/>
          <w:rtl/>
        </w:rPr>
        <w:tab/>
      </w:r>
    </w:p>
    <w:p w14:paraId="0600C5F5" w14:textId="4E533B6C" w:rsidR="00B80410" w:rsidRPr="006346D6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یادگیری مبتنی بر بازی دیجیتال</w:t>
      </w:r>
    </w:p>
    <w:p w14:paraId="66B707C4" w14:textId="6E612E0A" w:rsidR="00B80410" w:rsidRPr="006346D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</w:t>
      </w:r>
      <w:r w:rsidR="00B80410" w:rsidRPr="006346D6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6346D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</w:t>
      </w:r>
      <w:r w:rsidR="00B80410" w:rsidRPr="006346D6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6346D6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6346D6">
        <w:rPr>
          <w:rFonts w:ascii="Arial" w:eastAsia="Calibri" w:hAnsi="Arial" w:cs="B Nazanin" w:hint="cs"/>
          <w:rtl/>
        </w:rPr>
        <w:t xml:space="preserve">) </w:t>
      </w:r>
      <w:r w:rsidR="00B80410" w:rsidRPr="006346D6">
        <w:rPr>
          <w:rFonts w:ascii="Arial" w:eastAsia="Calibri" w:hAnsi="Arial" w:cs="B Nazanin"/>
          <w:rtl/>
        </w:rPr>
        <w:tab/>
      </w:r>
    </w:p>
    <w:p w14:paraId="400AA584" w14:textId="0400F981" w:rsidR="00B80410" w:rsidRPr="006346D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</w:t>
      </w:r>
      <w:r w:rsidR="00B80410" w:rsidRPr="006346D6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6346D6">
        <w:rPr>
          <w:rFonts w:ascii="Arial" w:eastAsia="Calibri" w:hAnsi="Arial" w:cs="B Nazanin"/>
          <w:rtl/>
        </w:rPr>
        <w:tab/>
      </w:r>
    </w:p>
    <w:p w14:paraId="737C9E41" w14:textId="34706B22" w:rsidR="00B80410" w:rsidRPr="006346D6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</w:rPr>
        <w:t></w:t>
      </w:r>
      <w:r w:rsidRPr="006346D6">
        <w:rPr>
          <w:rFonts w:ascii="Arial" w:eastAsia="Calibri" w:hAnsi="Arial" w:cs="B Nazanin" w:hint="cs"/>
          <w:rtl/>
        </w:rPr>
        <w:t xml:space="preserve"> </w:t>
      </w:r>
      <w:r w:rsidR="00B80410" w:rsidRPr="006346D6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6346D6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6346D6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9F3CA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5B4BB391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05CA040C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حل مسئله (</w:t>
      </w:r>
      <w:r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576D4671" w14:textId="7BB2649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6346D6">
        <w:rPr>
          <w:rFonts w:ascii="Arial" w:eastAsia="Calibri" w:hAnsi="Arial" w:cs="B Nazanin"/>
          <w:highlight w:val="cya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Pr="00DB4835">
        <w:rPr>
          <w:rFonts w:ascii="Arial" w:eastAsia="Calibri" w:hAnsi="Arial" w:cs="B Nazanin"/>
          <w:rtl/>
        </w:rPr>
        <w:tab/>
      </w:r>
      <w:r w:rsidRPr="00DB4835">
        <w:rPr>
          <w:rFonts w:ascii="Arial" w:eastAsia="Calibri" w:hAnsi="Arial" w:cs="B Nazanin"/>
          <w:rtl/>
        </w:rPr>
        <w:tab/>
      </w:r>
    </w:p>
    <w:p w14:paraId="16342F2D" w14:textId="5F773829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7453A305" w:rsidR="007A289E" w:rsidRPr="007A289E" w:rsidRDefault="007A289E" w:rsidP="007A289E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ترکیبی از روش</w:t>
      </w:r>
      <w:r>
        <w:rPr>
          <w:rFonts w:ascii="Arial" w:eastAsia="Calibri" w:hAnsi="Arial" w:cs="B Nazanin"/>
          <w:rtl/>
        </w:rPr>
        <w:softHyphen/>
      </w:r>
      <w:r w:rsidRPr="007A289E">
        <w:rPr>
          <w:rFonts w:ascii="Arial" w:eastAsia="Calibri" w:hAnsi="Arial" w:cs="B Nazanin" w:hint="cs"/>
          <w:rtl/>
        </w:rPr>
        <w:t xml:space="preserve">های </w:t>
      </w:r>
      <w:r>
        <w:rPr>
          <w:rFonts w:ascii="Arial" w:eastAsia="Calibri" w:hAnsi="Arial" w:cs="B Nazanin" w:hint="cs"/>
          <w:rtl/>
        </w:rPr>
        <w:t>زیرمجموعه رویکردهای آموز</w:t>
      </w:r>
      <w:r w:rsidRPr="007A289E">
        <w:rPr>
          <w:rFonts w:ascii="Arial" w:eastAsia="Calibri" w:hAnsi="Arial" w:cs="B Nazanin" w:hint="cs"/>
          <w:rtl/>
        </w:rPr>
        <w:t>ش</w:t>
      </w:r>
      <w:r>
        <w:rPr>
          <w:rFonts w:ascii="Arial" w:eastAsia="Calibri" w:hAnsi="Arial" w:cs="B Nazanin" w:hint="cs"/>
          <w:rtl/>
        </w:rPr>
        <w:t>ی مجازی و حضوری، به کار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>رود.</w:t>
      </w:r>
    </w:p>
    <w:p w14:paraId="0B73B007" w14:textId="77777777" w:rsidR="003E15EA" w:rsidRDefault="003E15EA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597265D3" w14:textId="77777777" w:rsidR="003E15EA" w:rsidRDefault="003E15EA" w:rsidP="003E15E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78C5E5B" w14:textId="3971AFCF" w:rsidR="00C82781" w:rsidRPr="00EB6DB3" w:rsidRDefault="00F12E0F" w:rsidP="003E15EA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530"/>
        <w:gridCol w:w="2369"/>
        <w:gridCol w:w="2377"/>
        <w:gridCol w:w="2237"/>
        <w:gridCol w:w="837"/>
      </w:tblGrid>
      <w:tr w:rsidR="00684E56" w:rsidRPr="00533FBD" w14:paraId="687BBD93" w14:textId="77777777" w:rsidTr="00533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866C2F3" w14:textId="5C12F32B" w:rsidR="00684E56" w:rsidRPr="00533FBD" w:rsidRDefault="00684E56" w:rsidP="00533FBD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533FBD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533FBD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81" w:type="dxa"/>
          </w:tcPr>
          <w:p w14:paraId="7369CF04" w14:textId="10CF2661" w:rsidR="00684E56" w:rsidRPr="00533FBD" w:rsidRDefault="00684E56" w:rsidP="00533F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533FB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533FBD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533FB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3FB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33FBD">
              <w:rPr>
                <w:rFonts w:ascii="IranNastaliq" w:hAnsi="IranNastaliq" w:cs="B Nazanin" w:hint="cs"/>
                <w:rtl/>
                <w:lang w:bidi="fa-IR"/>
              </w:rPr>
              <w:t>یادگیری/ تکالیف دانشجو</w:t>
            </w:r>
          </w:p>
        </w:tc>
        <w:tc>
          <w:tcPr>
            <w:tcW w:w="2455" w:type="dxa"/>
          </w:tcPr>
          <w:p w14:paraId="3D37B49B" w14:textId="77777777" w:rsidR="00684E56" w:rsidRPr="00533FBD" w:rsidRDefault="00684E56" w:rsidP="00533F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533FB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533FBD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299" w:type="dxa"/>
          </w:tcPr>
          <w:p w14:paraId="1D18645E" w14:textId="77777777" w:rsidR="00684E56" w:rsidRPr="00533FBD" w:rsidRDefault="00684E56" w:rsidP="00533F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533FBD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6" w:type="dxa"/>
          </w:tcPr>
          <w:p w14:paraId="4BCF3D9E" w14:textId="6F7698B0" w:rsidR="00684E56" w:rsidRPr="00533FBD" w:rsidRDefault="00684E56" w:rsidP="00533F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C17531" w:rsidRPr="00533FBD" w14:paraId="0F0C5D07" w14:textId="77777777" w:rsidTr="0053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E248ECF" w14:textId="389FC797" w:rsidR="00C17531" w:rsidRPr="00533FBD" w:rsidRDefault="00C17531" w:rsidP="00533FBD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533FBD">
              <w:rPr>
                <w:rFonts w:cs="B Nazanin"/>
                <w:b w:val="0"/>
                <w:bCs w:val="0"/>
                <w:rtl/>
              </w:rPr>
              <w:t xml:space="preserve">دکتر </w:t>
            </w:r>
            <w:r w:rsidRPr="00533FBD">
              <w:rPr>
                <w:rFonts w:cs="B Nazanin" w:hint="cs"/>
                <w:b w:val="0"/>
                <w:bCs w:val="0"/>
                <w:rtl/>
              </w:rPr>
              <w:t>عباسی دولت</w:t>
            </w:r>
            <w:r w:rsidRPr="00533FBD">
              <w:rPr>
                <w:rFonts w:cs="B Nazanin"/>
                <w:b w:val="0"/>
                <w:bCs w:val="0"/>
                <w:rtl/>
              </w:rPr>
              <w:softHyphen/>
            </w:r>
            <w:r w:rsidRPr="00533FBD">
              <w:rPr>
                <w:rFonts w:cs="B Nazanin" w:hint="cs"/>
                <w:b w:val="0"/>
                <w:bCs w:val="0"/>
                <w:rtl/>
              </w:rPr>
              <w:t>آبادی</w:t>
            </w:r>
          </w:p>
        </w:tc>
        <w:tc>
          <w:tcPr>
            <w:tcW w:w="2381" w:type="dxa"/>
          </w:tcPr>
          <w:p w14:paraId="6B9E18F5" w14:textId="46AB7EE3" w:rsidR="00C17531" w:rsidRPr="00533FBD" w:rsidRDefault="00533FBD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>---</w:t>
            </w:r>
          </w:p>
        </w:tc>
        <w:tc>
          <w:tcPr>
            <w:tcW w:w="2455" w:type="dxa"/>
          </w:tcPr>
          <w:p w14:paraId="2B305B0D" w14:textId="52C086B9" w:rsidR="00C17531" w:rsidRPr="00533FBD" w:rsidRDefault="0060305C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ascii="Arial" w:eastAsia="Calibri" w:hAnsi="Arial" w:cs="B Nazanin" w:hint="cs"/>
                <w:rtl/>
              </w:rPr>
              <w:t>یادگیری مبتنی بر حل مسئله (</w:t>
            </w:r>
            <w:r w:rsidRPr="00533FBD">
              <w:rPr>
                <w:rFonts w:asciiTheme="majorBidi" w:eastAsia="Calibri" w:hAnsiTheme="majorBidi" w:cs="B Nazanin"/>
              </w:rPr>
              <w:t>PBL</w:t>
            </w:r>
            <w:r w:rsidRPr="00533FBD">
              <w:rPr>
                <w:rFonts w:ascii="Arial" w:eastAsia="Calibri" w:hAnsi="Arial" w:cs="B Nazanin" w:hint="cs"/>
                <w:rtl/>
              </w:rPr>
              <w:t>)، یادگیری مبتنی بر سناریوی متنی</w:t>
            </w:r>
            <w:r w:rsidR="00533FBD" w:rsidRPr="00533FBD">
              <w:rPr>
                <w:rFonts w:ascii="Arial" w:eastAsia="Calibri" w:hAnsi="Arial" w:cs="B Nazanin" w:hint="cs"/>
                <w:rtl/>
              </w:rPr>
              <w:t xml:space="preserve"> و یادگیری مبتنی بر تیم</w:t>
            </w:r>
          </w:p>
        </w:tc>
        <w:tc>
          <w:tcPr>
            <w:tcW w:w="2299" w:type="dxa"/>
          </w:tcPr>
          <w:p w14:paraId="7921D8DC" w14:textId="3A7DF780" w:rsidR="00C17531" w:rsidRPr="00533FBD" w:rsidRDefault="00C17531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cs="B Nazanin" w:hint="cs"/>
                <w:rtl/>
              </w:rPr>
              <w:t xml:space="preserve">مبانی پدافند غیرعامل و </w:t>
            </w:r>
            <w:r w:rsidR="006346D6" w:rsidRPr="00533FBD">
              <w:rPr>
                <w:rFonts w:cs="B Nazanin" w:hint="cs"/>
                <w:rtl/>
              </w:rPr>
              <w:t xml:space="preserve">مدیریت حوادث </w:t>
            </w:r>
            <w:r w:rsidR="006346D6" w:rsidRPr="00533FBD">
              <w:rPr>
                <w:rFonts w:ascii="Times New Roman" w:hAnsi="Times New Roman" w:cs="Times New Roman"/>
                <w:lang w:bidi="fa-IR"/>
              </w:rPr>
              <w:t>CBRNE</w:t>
            </w:r>
            <w:r w:rsidR="006346D6" w:rsidRPr="00533FBD">
              <w:rPr>
                <w:rFonts w:cs="B Nazanin" w:hint="cs"/>
                <w:rtl/>
                <w:lang w:bidi="fa-IR"/>
              </w:rPr>
              <w:t xml:space="preserve"> و </w:t>
            </w:r>
            <w:r w:rsidRPr="00533FBD">
              <w:rPr>
                <w:rFonts w:cs="B Nazanin" w:hint="cs"/>
                <w:rtl/>
              </w:rPr>
              <w:t>جایگاه پرستار در پدافند غیرعامل</w:t>
            </w:r>
          </w:p>
        </w:tc>
        <w:tc>
          <w:tcPr>
            <w:tcW w:w="846" w:type="dxa"/>
          </w:tcPr>
          <w:p w14:paraId="228979A4" w14:textId="77777777" w:rsidR="00C17531" w:rsidRPr="00533FBD" w:rsidRDefault="00C17531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60305C" w:rsidRPr="00533FBD" w14:paraId="27DD1B05" w14:textId="77777777" w:rsidTr="0053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597DDA" w14:textId="64B8D02F" w:rsidR="0060305C" w:rsidRPr="00533FBD" w:rsidRDefault="0060305C" w:rsidP="00533FBD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533FBD">
              <w:rPr>
                <w:rFonts w:cs="B Nazanin"/>
                <w:b w:val="0"/>
                <w:bCs w:val="0"/>
                <w:rtl/>
              </w:rPr>
              <w:t xml:space="preserve">دکتر </w:t>
            </w:r>
            <w:r w:rsidRPr="00533FBD">
              <w:rPr>
                <w:rFonts w:cs="B Nazanin" w:hint="cs"/>
                <w:b w:val="0"/>
                <w:bCs w:val="0"/>
                <w:rtl/>
              </w:rPr>
              <w:t>عباسی دولت</w:t>
            </w:r>
            <w:r w:rsidRPr="00533FBD">
              <w:rPr>
                <w:rFonts w:cs="B Nazanin"/>
                <w:b w:val="0"/>
                <w:bCs w:val="0"/>
                <w:rtl/>
              </w:rPr>
              <w:softHyphen/>
            </w:r>
            <w:r w:rsidRPr="00533FBD">
              <w:rPr>
                <w:rFonts w:cs="B Nazanin" w:hint="cs"/>
                <w:b w:val="0"/>
                <w:bCs w:val="0"/>
                <w:rtl/>
              </w:rPr>
              <w:t>آبادی</w:t>
            </w:r>
          </w:p>
        </w:tc>
        <w:tc>
          <w:tcPr>
            <w:tcW w:w="2381" w:type="dxa"/>
          </w:tcPr>
          <w:p w14:paraId="03093118" w14:textId="0D8CAA17" w:rsidR="0060305C" w:rsidRPr="00533FBD" w:rsidRDefault="00533FBD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>حل مساله طراحی شده در سناریوی از پیش اعلام شده</w:t>
            </w:r>
          </w:p>
        </w:tc>
        <w:tc>
          <w:tcPr>
            <w:tcW w:w="2455" w:type="dxa"/>
          </w:tcPr>
          <w:p w14:paraId="12AD227D" w14:textId="6468EFCF" w:rsidR="0060305C" w:rsidRPr="00533FBD" w:rsidRDefault="0060305C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ascii="Arial" w:eastAsia="Calibri" w:hAnsi="Arial" w:cs="B Nazanin" w:hint="cs"/>
                <w:rtl/>
              </w:rPr>
              <w:t>یادگیری مبتنی بر حل مسئله (</w:t>
            </w:r>
            <w:r w:rsidRPr="00533FBD">
              <w:rPr>
                <w:rFonts w:asciiTheme="majorBidi" w:eastAsia="Calibri" w:hAnsiTheme="majorBidi" w:cs="B Nazanin"/>
              </w:rPr>
              <w:t>PBL</w:t>
            </w:r>
            <w:r w:rsidRPr="00533FBD">
              <w:rPr>
                <w:rFonts w:ascii="Arial" w:eastAsia="Calibri" w:hAnsi="Arial" w:cs="B Nazanin" w:hint="cs"/>
                <w:rtl/>
              </w:rPr>
              <w:t>)، یادگیری مبتنی بر سناریوی متنی</w:t>
            </w:r>
            <w:r w:rsidR="00533FBD" w:rsidRPr="00533FBD">
              <w:rPr>
                <w:rFonts w:ascii="Arial" w:eastAsia="Calibri" w:hAnsi="Arial" w:cs="B Nazanin" w:hint="cs"/>
                <w:rtl/>
              </w:rPr>
              <w:t xml:space="preserve"> و یادگیری مبتنی بر تیم</w:t>
            </w:r>
          </w:p>
        </w:tc>
        <w:tc>
          <w:tcPr>
            <w:tcW w:w="2299" w:type="dxa"/>
          </w:tcPr>
          <w:p w14:paraId="1710D4CE" w14:textId="6865FDDC" w:rsidR="0060305C" w:rsidRPr="00533FBD" w:rsidRDefault="006346D6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cs="B Nazanin" w:hint="cs"/>
                <w:rtl/>
              </w:rPr>
              <w:t>پدافند زیستی و نقش پرستار در آن</w:t>
            </w:r>
          </w:p>
        </w:tc>
        <w:tc>
          <w:tcPr>
            <w:tcW w:w="846" w:type="dxa"/>
          </w:tcPr>
          <w:p w14:paraId="7BC0A093" w14:textId="77777777" w:rsidR="0060305C" w:rsidRPr="00533FBD" w:rsidRDefault="0060305C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533FBD" w:rsidRPr="00533FBD" w14:paraId="37988758" w14:textId="77777777" w:rsidTr="00533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68624CC8" w14:textId="21177D3C" w:rsidR="00533FBD" w:rsidRPr="00533FBD" w:rsidRDefault="00533FBD" w:rsidP="00533FBD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533FBD">
              <w:rPr>
                <w:rFonts w:cs="B Nazanin"/>
                <w:b w:val="0"/>
                <w:bCs w:val="0"/>
                <w:rtl/>
              </w:rPr>
              <w:t xml:space="preserve">دکتر </w:t>
            </w:r>
            <w:r w:rsidRPr="00533FBD">
              <w:rPr>
                <w:rFonts w:cs="B Nazanin" w:hint="cs"/>
                <w:b w:val="0"/>
                <w:bCs w:val="0"/>
                <w:rtl/>
              </w:rPr>
              <w:t>عباسی دولت</w:t>
            </w:r>
            <w:r w:rsidRPr="00533FBD">
              <w:rPr>
                <w:rFonts w:cs="B Nazanin"/>
                <w:b w:val="0"/>
                <w:bCs w:val="0"/>
                <w:rtl/>
              </w:rPr>
              <w:softHyphen/>
            </w:r>
            <w:r w:rsidRPr="00533FBD">
              <w:rPr>
                <w:rFonts w:cs="B Nazanin" w:hint="cs"/>
                <w:b w:val="0"/>
                <w:bCs w:val="0"/>
                <w:rtl/>
              </w:rPr>
              <w:t>آبادی</w:t>
            </w:r>
          </w:p>
        </w:tc>
        <w:tc>
          <w:tcPr>
            <w:tcW w:w="2381" w:type="dxa"/>
          </w:tcPr>
          <w:p w14:paraId="1162E175" w14:textId="2BC8C208" w:rsidR="00533FBD" w:rsidRPr="00533FBD" w:rsidRDefault="00533FBD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>حل مساله طراحی شده در سناریوی از پیش اعلام شده</w:t>
            </w:r>
          </w:p>
        </w:tc>
        <w:tc>
          <w:tcPr>
            <w:tcW w:w="2455" w:type="dxa"/>
          </w:tcPr>
          <w:p w14:paraId="196FFB74" w14:textId="70B465BD" w:rsidR="00533FBD" w:rsidRPr="00533FBD" w:rsidRDefault="00533FBD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ascii="Arial" w:eastAsia="Calibri" w:hAnsi="Arial" w:cs="B Nazanin" w:hint="cs"/>
                <w:rtl/>
              </w:rPr>
              <w:t>یادگیری مبتنی بر حل مسئله (</w:t>
            </w:r>
            <w:r w:rsidRPr="00533FBD">
              <w:rPr>
                <w:rFonts w:asciiTheme="majorBidi" w:eastAsia="Calibri" w:hAnsiTheme="majorBidi" w:cs="B Nazanin"/>
              </w:rPr>
              <w:t>PBL</w:t>
            </w:r>
            <w:r w:rsidRPr="00533FBD">
              <w:rPr>
                <w:rFonts w:ascii="Arial" w:eastAsia="Calibri" w:hAnsi="Arial" w:cs="B Nazanin" w:hint="cs"/>
                <w:rtl/>
              </w:rPr>
              <w:t>)، یادگیری مبتنی بر سناریوی متنی و یادگیری مبتنی بر تیم</w:t>
            </w:r>
          </w:p>
        </w:tc>
        <w:tc>
          <w:tcPr>
            <w:tcW w:w="2299" w:type="dxa"/>
          </w:tcPr>
          <w:p w14:paraId="780E6296" w14:textId="7EB8BC79" w:rsidR="00533FBD" w:rsidRPr="00533FBD" w:rsidRDefault="00533FBD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cs="B Nazanin" w:hint="cs"/>
                <w:rtl/>
              </w:rPr>
              <w:t>پدافند شیمیایی-هسته ای و رادیونوکلئار و نقش پرستار در آن</w:t>
            </w:r>
          </w:p>
        </w:tc>
        <w:tc>
          <w:tcPr>
            <w:tcW w:w="846" w:type="dxa"/>
          </w:tcPr>
          <w:p w14:paraId="5AE8FF57" w14:textId="77777777" w:rsidR="00533FBD" w:rsidRPr="00533FBD" w:rsidRDefault="00533FBD" w:rsidP="00533F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533FBD" w:rsidRPr="00533FBD" w14:paraId="014D555C" w14:textId="77777777" w:rsidTr="00533F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5" w:type="dxa"/>
          </w:tcPr>
          <w:p w14:paraId="718D1388" w14:textId="1D2C1854" w:rsidR="00533FBD" w:rsidRPr="00533FBD" w:rsidRDefault="00533FBD" w:rsidP="00533FBD">
            <w:pPr>
              <w:bidi/>
              <w:jc w:val="center"/>
              <w:rPr>
                <w:rFonts w:ascii="IranNastaliq" w:hAnsi="IranNastaliq" w:cs="IranNastaliq"/>
                <w:b w:val="0"/>
                <w:bCs w:val="0"/>
                <w:lang w:bidi="fa-IR"/>
              </w:rPr>
            </w:pPr>
            <w:r w:rsidRPr="00533FBD">
              <w:rPr>
                <w:rFonts w:cs="B Nazanin"/>
                <w:b w:val="0"/>
                <w:bCs w:val="0"/>
                <w:rtl/>
              </w:rPr>
              <w:t xml:space="preserve">دکتر </w:t>
            </w:r>
            <w:r w:rsidRPr="00533FBD">
              <w:rPr>
                <w:rFonts w:cs="B Nazanin" w:hint="cs"/>
                <w:b w:val="0"/>
                <w:bCs w:val="0"/>
                <w:rtl/>
              </w:rPr>
              <w:t>عباسی دولت</w:t>
            </w:r>
            <w:r w:rsidRPr="00533FBD">
              <w:rPr>
                <w:rFonts w:cs="B Nazanin"/>
                <w:b w:val="0"/>
                <w:bCs w:val="0"/>
                <w:rtl/>
              </w:rPr>
              <w:softHyphen/>
            </w:r>
            <w:r w:rsidRPr="00533FBD">
              <w:rPr>
                <w:rFonts w:cs="B Nazanin" w:hint="cs"/>
                <w:b w:val="0"/>
                <w:bCs w:val="0"/>
                <w:rtl/>
              </w:rPr>
              <w:t>آبادی</w:t>
            </w:r>
          </w:p>
        </w:tc>
        <w:tc>
          <w:tcPr>
            <w:tcW w:w="2381" w:type="dxa"/>
          </w:tcPr>
          <w:p w14:paraId="0A683DE0" w14:textId="77777777" w:rsidR="00533FBD" w:rsidRPr="00533FBD" w:rsidRDefault="00533FBD" w:rsidP="00533FBD">
            <w:pPr>
              <w:bidi/>
              <w:ind w:left="1440" w:hanging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>حل مساله طراحی شده در</w:t>
            </w:r>
          </w:p>
          <w:p w14:paraId="64BAAE55" w14:textId="4FC86FF7" w:rsidR="00533FBD" w:rsidRPr="00533FBD" w:rsidRDefault="00533FBD" w:rsidP="00533FBD">
            <w:pPr>
              <w:bidi/>
              <w:ind w:left="1440" w:hanging="14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 w:hint="cs"/>
                <w:rtl/>
                <w:lang w:bidi="fa-IR"/>
              </w:rPr>
              <w:t>سناریوی از پیش اعلام شده</w:t>
            </w:r>
          </w:p>
        </w:tc>
        <w:tc>
          <w:tcPr>
            <w:tcW w:w="2455" w:type="dxa"/>
          </w:tcPr>
          <w:p w14:paraId="68BEE811" w14:textId="58F9F691" w:rsidR="00533FBD" w:rsidRPr="00533FBD" w:rsidRDefault="00533FBD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ascii="Arial" w:eastAsia="Calibri" w:hAnsi="Arial" w:cs="B Nazanin" w:hint="cs"/>
                <w:rtl/>
              </w:rPr>
              <w:t>یادگیری مبتنی بر حل مسئله (</w:t>
            </w:r>
            <w:r w:rsidRPr="00533FBD">
              <w:rPr>
                <w:rFonts w:asciiTheme="majorBidi" w:eastAsia="Calibri" w:hAnsiTheme="majorBidi" w:cs="B Nazanin"/>
              </w:rPr>
              <w:t>PBL</w:t>
            </w:r>
            <w:r w:rsidRPr="00533FBD">
              <w:rPr>
                <w:rFonts w:ascii="Arial" w:eastAsia="Calibri" w:hAnsi="Arial" w:cs="B Nazanin" w:hint="cs"/>
                <w:rtl/>
              </w:rPr>
              <w:t>)، یادگیری مبتنی بر سناریوی متنی و یادگیری مبتنی بر تیم</w:t>
            </w:r>
          </w:p>
        </w:tc>
        <w:tc>
          <w:tcPr>
            <w:tcW w:w="2299" w:type="dxa"/>
          </w:tcPr>
          <w:p w14:paraId="7ED9B14F" w14:textId="577C465F" w:rsidR="00533FBD" w:rsidRPr="00533FBD" w:rsidRDefault="00533FBD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lang w:bidi="fa-IR"/>
              </w:rPr>
            </w:pPr>
            <w:r w:rsidRPr="00533FBD">
              <w:rPr>
                <w:rFonts w:cs="B Nazanin" w:hint="cs"/>
                <w:rtl/>
              </w:rPr>
              <w:t>پدافند سایبری و نقش پرستار در آن</w:t>
            </w:r>
          </w:p>
        </w:tc>
        <w:tc>
          <w:tcPr>
            <w:tcW w:w="846" w:type="dxa"/>
          </w:tcPr>
          <w:p w14:paraId="00741B70" w14:textId="77777777" w:rsidR="00533FBD" w:rsidRPr="00533FBD" w:rsidRDefault="00533FBD" w:rsidP="00533FBD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533FBD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</w:tbl>
    <w:p w14:paraId="185FC1ED" w14:textId="1D694A17" w:rsidR="00BE4941" w:rsidRPr="00EB6DB3" w:rsidRDefault="00BE4941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ABD50F0" w14:textId="02DE5DF2" w:rsidR="00763530" w:rsidRPr="00533FBD" w:rsidRDefault="009F7F41" w:rsidP="00533FBD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lang w:bidi="fa-IR"/>
        </w:rPr>
      </w:pPr>
      <w:r w:rsidRPr="00533FBD">
        <w:rPr>
          <w:rFonts w:asciiTheme="majorBidi" w:hAnsiTheme="majorBidi" w:cs="B Nazanin" w:hint="cs"/>
          <w:rtl/>
          <w:lang w:bidi="fa-IR"/>
        </w:rPr>
        <w:t xml:space="preserve">حضور به موقع و فعال  </w:t>
      </w:r>
      <w:r w:rsidR="00533FBD" w:rsidRPr="00533FBD">
        <w:rPr>
          <w:rFonts w:asciiTheme="majorBidi" w:hAnsiTheme="majorBidi" w:cs="B Nazanin" w:hint="cs"/>
          <w:rtl/>
          <w:lang w:bidi="fa-IR"/>
        </w:rPr>
        <w:t xml:space="preserve">با رعایت </w:t>
      </w:r>
      <w:r w:rsidR="00533FBD" w:rsidRPr="00533FBD">
        <w:rPr>
          <w:rFonts w:asciiTheme="majorBidi" w:hAnsiTheme="majorBidi" w:cs="B Nazanin"/>
          <w:lang w:bidi="fa-IR"/>
        </w:rPr>
        <w:t>Dress Code</w:t>
      </w:r>
    </w:p>
    <w:p w14:paraId="27C6BC32" w14:textId="11A99C6E" w:rsidR="00533FBD" w:rsidRPr="00533FBD" w:rsidRDefault="00533FBD" w:rsidP="00533FBD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rtl/>
          <w:lang w:bidi="fa-IR"/>
        </w:rPr>
      </w:pPr>
      <w:r w:rsidRPr="00533FBD">
        <w:rPr>
          <w:rFonts w:asciiTheme="majorBidi" w:hAnsiTheme="majorBidi" w:cs="B Nazanin" w:hint="cs"/>
          <w:rtl/>
          <w:lang w:bidi="fa-IR"/>
        </w:rPr>
        <w:t>مشارکت در حل مسائل طراحی شده در سناریوها</w:t>
      </w:r>
    </w:p>
    <w:p w14:paraId="7F74A7C5" w14:textId="7EBCF926" w:rsidR="009F7F41" w:rsidRPr="00533FBD" w:rsidRDefault="009F7F41" w:rsidP="00533FBD">
      <w:pPr>
        <w:pStyle w:val="ListParagraph"/>
        <w:numPr>
          <w:ilvl w:val="0"/>
          <w:numId w:val="10"/>
        </w:numPr>
        <w:bidi/>
        <w:jc w:val="both"/>
        <w:rPr>
          <w:rFonts w:asciiTheme="majorBidi" w:hAnsiTheme="majorBidi" w:cs="B Nazanin"/>
          <w:lang w:bidi="fa-IR"/>
        </w:rPr>
      </w:pPr>
      <w:r w:rsidRPr="00533FBD">
        <w:rPr>
          <w:rFonts w:asciiTheme="majorBidi" w:hAnsiTheme="majorBidi" w:cs="B Nazanin" w:hint="cs"/>
          <w:rtl/>
          <w:lang w:bidi="fa-IR"/>
        </w:rPr>
        <w:t xml:space="preserve">ارائه به موقع پروژه های تعیین شده </w:t>
      </w:r>
    </w:p>
    <w:tbl>
      <w:tblPr>
        <w:tblStyle w:val="TableGrid1"/>
        <w:tblpPr w:leftFromText="180" w:rightFromText="180" w:vertAnchor="text" w:horzAnchor="margin" w:tblpXSpec="center" w:tblpY="1276"/>
        <w:bidiVisual/>
        <w:tblW w:w="7223" w:type="dxa"/>
        <w:tblLook w:val="01E0" w:firstRow="1" w:lastRow="1" w:firstColumn="1" w:lastColumn="1" w:noHBand="0" w:noVBand="0"/>
      </w:tblPr>
      <w:tblGrid>
        <w:gridCol w:w="750"/>
        <w:gridCol w:w="4652"/>
        <w:gridCol w:w="1821"/>
      </w:tblGrid>
      <w:tr w:rsidR="003E15EA" w:rsidRPr="002A00C0" w14:paraId="2A2F505E" w14:textId="77777777" w:rsidTr="00FC35A7">
        <w:trPr>
          <w:trHeight w:val="155"/>
        </w:trPr>
        <w:tc>
          <w:tcPr>
            <w:tcW w:w="7223" w:type="dxa"/>
            <w:gridSpan w:val="3"/>
          </w:tcPr>
          <w:p w14:paraId="48E5926E" w14:textId="77777777" w:rsidR="003E15EA" w:rsidRPr="003E15EA" w:rsidRDefault="003E15EA" w:rsidP="00FC35A7">
            <w:pPr>
              <w:spacing w:before="120"/>
              <w:jc w:val="center"/>
              <w:rPr>
                <w:rFonts w:cs="B Nazanin"/>
                <w:b/>
                <w:bCs/>
                <w:lang w:bidi="fa-IR"/>
              </w:rPr>
            </w:pPr>
            <w:r w:rsidRPr="003E15EA">
              <w:rPr>
                <w:rFonts w:cs="B Nazanin" w:hint="cs"/>
                <w:b/>
                <w:bCs/>
                <w:rtl/>
                <w:lang w:bidi="fa-IR"/>
              </w:rPr>
              <w:t>واحد نظري و عملی</w:t>
            </w:r>
          </w:p>
        </w:tc>
      </w:tr>
      <w:tr w:rsidR="003E15EA" w:rsidRPr="002A00C0" w14:paraId="634291EB" w14:textId="77777777" w:rsidTr="00FC35A7">
        <w:trPr>
          <w:trHeight w:val="327"/>
        </w:trPr>
        <w:tc>
          <w:tcPr>
            <w:tcW w:w="750" w:type="dxa"/>
          </w:tcPr>
          <w:p w14:paraId="742AE7C8" w14:textId="77777777" w:rsidR="003E15EA" w:rsidRPr="00E25FD5" w:rsidRDefault="003E15EA" w:rsidP="00FC35A7">
            <w:pPr>
              <w:numPr>
                <w:ilvl w:val="0"/>
                <w:numId w:val="12"/>
              </w:numPr>
              <w:bidi/>
              <w:spacing w:before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</w:tcPr>
          <w:p w14:paraId="2D0AE85B" w14:textId="77777777" w:rsidR="003E15EA" w:rsidRPr="00356AAF" w:rsidRDefault="003E15EA" w:rsidP="00FC35A7">
            <w:pPr>
              <w:bidi/>
              <w:spacing w:before="120"/>
              <w:rPr>
                <w:rFonts w:ascii="Times New Roman" w:hAnsi="Times New Roman" w:cs="B Nazanin"/>
                <w:rtl/>
                <w:lang w:bidi="fa-IR"/>
              </w:rPr>
            </w:pPr>
            <w:r w:rsidRPr="00356AAF">
              <w:rPr>
                <w:rFonts w:ascii="Times New Roman" w:hAnsi="Times New Roman" w:cs="B Nazanin"/>
                <w:rtl/>
                <w:lang w:bidi="fa-IR"/>
              </w:rPr>
              <w:t xml:space="preserve">حضور منظم، فعال با رعایت </w:t>
            </w:r>
            <w:r>
              <w:rPr>
                <w:rFonts w:ascii="Arial" w:eastAsia="Times New Roman" w:hAnsi="Arial" w:cs="B Mitra" w:hint="cs"/>
                <w:sz w:val="24"/>
                <w:szCs w:val="24"/>
                <w:rtl/>
              </w:rPr>
              <w:t>آیین نامه ابلاغی پوشش حرفه ای</w:t>
            </w:r>
            <w:r w:rsidRPr="00356AAF">
              <w:rPr>
                <w:rFonts w:ascii="Times New Roman" w:hAnsi="Times New Roman" w:cs="B Nazanin"/>
                <w:rtl/>
                <w:lang w:bidi="fa-IR"/>
              </w:rPr>
              <w:t xml:space="preserve"> در طول دوره</w:t>
            </w:r>
          </w:p>
        </w:tc>
        <w:tc>
          <w:tcPr>
            <w:tcW w:w="1821" w:type="dxa"/>
          </w:tcPr>
          <w:p w14:paraId="1680B8E9" w14:textId="77777777" w:rsidR="003E15EA" w:rsidRPr="00356AAF" w:rsidRDefault="003E15EA" w:rsidP="00FC35A7">
            <w:pPr>
              <w:bidi/>
              <w:spacing w:before="120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356AAF">
              <w:rPr>
                <w:rFonts w:ascii="Times New Roman" w:hAnsi="Times New Roman" w:cs="B Nazanin"/>
                <w:rtl/>
                <w:lang w:bidi="fa-IR"/>
              </w:rPr>
              <w:t>2</w:t>
            </w:r>
          </w:p>
        </w:tc>
      </w:tr>
      <w:tr w:rsidR="003E15EA" w:rsidRPr="002A00C0" w14:paraId="3D9554E7" w14:textId="77777777" w:rsidTr="00FC35A7">
        <w:trPr>
          <w:trHeight w:val="327"/>
        </w:trPr>
        <w:tc>
          <w:tcPr>
            <w:tcW w:w="750" w:type="dxa"/>
          </w:tcPr>
          <w:p w14:paraId="0BE4C4F5" w14:textId="77777777" w:rsidR="003E15EA" w:rsidRPr="00E25FD5" w:rsidRDefault="003E15EA" w:rsidP="00FC35A7">
            <w:pPr>
              <w:numPr>
                <w:ilvl w:val="0"/>
                <w:numId w:val="12"/>
              </w:numPr>
              <w:bidi/>
              <w:spacing w:before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hideMark/>
          </w:tcPr>
          <w:p w14:paraId="6264A3A6" w14:textId="77777777" w:rsidR="003E15EA" w:rsidRPr="00356AAF" w:rsidRDefault="003E15EA" w:rsidP="00FC35A7">
            <w:pPr>
              <w:bidi/>
              <w:spacing w:before="120"/>
              <w:rPr>
                <w:rFonts w:ascii="Times New Roman" w:hAnsi="Times New Roman" w:cs="B Nazanin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rtl/>
                <w:lang w:bidi="fa-IR"/>
              </w:rPr>
              <w:t>پروژه</w:t>
            </w:r>
          </w:p>
        </w:tc>
        <w:tc>
          <w:tcPr>
            <w:tcW w:w="1821" w:type="dxa"/>
            <w:hideMark/>
          </w:tcPr>
          <w:p w14:paraId="49E6FD6F" w14:textId="77777777" w:rsidR="003E15EA" w:rsidRPr="00356AAF" w:rsidRDefault="003E15EA" w:rsidP="00FC35A7">
            <w:pPr>
              <w:bidi/>
              <w:spacing w:before="120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356AAF">
              <w:rPr>
                <w:rFonts w:ascii="Times New Roman" w:hAnsi="Times New Roman" w:cs="B Nazanin"/>
                <w:rtl/>
                <w:lang w:bidi="fa-IR"/>
              </w:rPr>
              <w:t>6</w:t>
            </w:r>
          </w:p>
        </w:tc>
      </w:tr>
      <w:tr w:rsidR="003E15EA" w:rsidRPr="002A00C0" w14:paraId="0EE93CEB" w14:textId="77777777" w:rsidTr="00FC35A7">
        <w:trPr>
          <w:trHeight w:val="106"/>
        </w:trPr>
        <w:tc>
          <w:tcPr>
            <w:tcW w:w="750" w:type="dxa"/>
          </w:tcPr>
          <w:p w14:paraId="24E709FF" w14:textId="77777777" w:rsidR="003E15EA" w:rsidRPr="00E25FD5" w:rsidRDefault="003E15EA" w:rsidP="00FC35A7">
            <w:pPr>
              <w:numPr>
                <w:ilvl w:val="0"/>
                <w:numId w:val="12"/>
              </w:numPr>
              <w:bidi/>
              <w:spacing w:before="12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52" w:type="dxa"/>
            <w:hideMark/>
          </w:tcPr>
          <w:p w14:paraId="4E773A93" w14:textId="77777777" w:rsidR="003E15EA" w:rsidRPr="00356AAF" w:rsidRDefault="003E15EA" w:rsidP="00FC35A7">
            <w:pPr>
              <w:bidi/>
              <w:spacing w:before="120"/>
              <w:rPr>
                <w:rFonts w:ascii="Times New Roman" w:hAnsi="Times New Roman" w:cs="B Nazanin"/>
                <w:rtl/>
                <w:lang w:bidi="fa-IR"/>
              </w:rPr>
            </w:pPr>
            <w:r w:rsidRPr="00356AAF">
              <w:rPr>
                <w:rFonts w:ascii="Times New Roman" w:hAnsi="Times New Roman" w:cs="B Nazanin"/>
                <w:rtl/>
                <w:lang w:bidi="fa-IR"/>
              </w:rPr>
              <w:t xml:space="preserve">آزمون </w:t>
            </w:r>
            <w:r>
              <w:rPr>
                <w:rFonts w:ascii="Times New Roman" w:hAnsi="Times New Roman" w:cs="B Nazanin" w:hint="cs"/>
                <w:rtl/>
                <w:lang w:bidi="fa-IR"/>
              </w:rPr>
              <w:t>کتبی پایان نیمسال</w:t>
            </w:r>
          </w:p>
        </w:tc>
        <w:tc>
          <w:tcPr>
            <w:tcW w:w="1821" w:type="dxa"/>
            <w:hideMark/>
          </w:tcPr>
          <w:p w14:paraId="4F0F096B" w14:textId="77777777" w:rsidR="003E15EA" w:rsidRPr="00356AAF" w:rsidRDefault="003E15EA" w:rsidP="00FC35A7">
            <w:pPr>
              <w:bidi/>
              <w:spacing w:before="120"/>
              <w:jc w:val="center"/>
              <w:rPr>
                <w:rFonts w:ascii="Times New Roman" w:hAnsi="Times New Roman" w:cs="B Nazanin"/>
                <w:rtl/>
                <w:lang w:bidi="fa-IR"/>
              </w:rPr>
            </w:pPr>
            <w:r w:rsidRPr="00356AAF">
              <w:rPr>
                <w:rFonts w:ascii="Times New Roman" w:hAnsi="Times New Roman" w:cs="B Nazanin"/>
                <w:rtl/>
                <w:lang w:bidi="fa-IR"/>
              </w:rPr>
              <w:t>12</w:t>
            </w:r>
          </w:p>
        </w:tc>
      </w:tr>
    </w:tbl>
    <w:p w14:paraId="79708691" w14:textId="6249380E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6F1B26D8" w14:textId="77777777" w:rsidR="003E15EA" w:rsidRDefault="003E15EA" w:rsidP="00533FB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6499BDC" w14:textId="77777777" w:rsidR="003E15EA" w:rsidRDefault="003E15EA" w:rsidP="003E15E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5BB10F20" w14:textId="77777777" w:rsidR="003E15EA" w:rsidRDefault="003E15EA" w:rsidP="003E15E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45F7FF55" w14:textId="77777777" w:rsidR="003E15EA" w:rsidRDefault="003E15EA" w:rsidP="003E15E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7172B945" w14:textId="77777777" w:rsidR="003E15EA" w:rsidRDefault="003E15EA" w:rsidP="003E15EA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p w14:paraId="18E61DA9" w14:textId="5FA249E5" w:rsidR="00533FBD" w:rsidRDefault="00533FBD" w:rsidP="00FC35A7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Mitra" w:hint="cs"/>
          <w:b/>
          <w:bCs/>
          <w:sz w:val="24"/>
          <w:szCs w:val="24"/>
          <w:rtl/>
          <w:lang w:bidi="fa-IR"/>
        </w:rPr>
        <w:t>بلوپرینت طراحی آزمون:</w:t>
      </w:r>
    </w:p>
    <w:p w14:paraId="4F0C9F74" w14:textId="77777777" w:rsidR="00533FBD" w:rsidRDefault="00533FBD" w:rsidP="00533FB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rtl/>
          <w:lang w:bidi="fa-IR"/>
        </w:rPr>
      </w:pPr>
    </w:p>
    <w:tbl>
      <w:tblPr>
        <w:tblStyle w:val="ListTable3-Accent1"/>
        <w:bidiVisual/>
        <w:tblW w:w="4317" w:type="pct"/>
        <w:jc w:val="center"/>
        <w:tblLook w:val="01E0" w:firstRow="1" w:lastRow="1" w:firstColumn="1" w:lastColumn="1" w:noHBand="0" w:noVBand="0"/>
      </w:tblPr>
      <w:tblGrid>
        <w:gridCol w:w="697"/>
        <w:gridCol w:w="4491"/>
        <w:gridCol w:w="847"/>
        <w:gridCol w:w="910"/>
        <w:gridCol w:w="1128"/>
      </w:tblGrid>
      <w:tr w:rsidR="00533FBD" w:rsidRPr="00356AAF" w14:paraId="0CA9654E" w14:textId="77777777" w:rsidTr="001459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31" w:type="pct"/>
            <w:vAlign w:val="center"/>
          </w:tcPr>
          <w:p w14:paraId="324E14C9" w14:textId="77777777" w:rsidR="00533FBD" w:rsidRPr="00356AAF" w:rsidRDefault="00533FBD" w:rsidP="00533FB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  <w:vAlign w:val="center"/>
          </w:tcPr>
          <w:p w14:paraId="78802F38" w14:textId="77777777" w:rsidR="00533FBD" w:rsidRPr="00356AAF" w:rsidRDefault="00533FBD" w:rsidP="00533FB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اهداف و محتوای آموزشی</w:t>
            </w:r>
          </w:p>
        </w:tc>
        <w:tc>
          <w:tcPr>
            <w:tcW w:w="524" w:type="pct"/>
            <w:vAlign w:val="center"/>
          </w:tcPr>
          <w:p w14:paraId="68A06D21" w14:textId="77777777" w:rsidR="00533FBD" w:rsidRPr="00356AAF" w:rsidRDefault="00533FBD" w:rsidP="00533FBD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نوع سوال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6D877981" w14:textId="77777777" w:rsidR="00533FBD" w:rsidRPr="00356AAF" w:rsidRDefault="00533FBD" w:rsidP="00533FB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تعداد سوال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699" w:type="pct"/>
            <w:vAlign w:val="center"/>
          </w:tcPr>
          <w:p w14:paraId="014D46FF" w14:textId="77777777" w:rsidR="00533FBD" w:rsidRPr="00356AAF" w:rsidRDefault="00533FBD" w:rsidP="00533FBD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زمان هر سوال</w:t>
            </w:r>
          </w:p>
        </w:tc>
      </w:tr>
      <w:tr w:rsidR="001459C7" w:rsidRPr="00356AAF" w14:paraId="3C609981" w14:textId="77777777" w:rsidTr="00145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vAlign w:val="center"/>
          </w:tcPr>
          <w:p w14:paraId="59A00B72" w14:textId="77777777" w:rsidR="001459C7" w:rsidRPr="00356AAF" w:rsidRDefault="001459C7" w:rsidP="001459C7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</w:tcPr>
          <w:p w14:paraId="6BE3FCE6" w14:textId="099CFC0E" w:rsidR="001459C7" w:rsidRPr="00356AAF" w:rsidRDefault="001459C7" w:rsidP="001459C7">
            <w:pPr>
              <w:bidi/>
              <w:jc w:val="both"/>
              <w:rPr>
                <w:rFonts w:cs="B Mitra"/>
              </w:rPr>
            </w:pPr>
            <w:r w:rsidRPr="00533FBD">
              <w:rPr>
                <w:rFonts w:cs="B Nazanin" w:hint="cs"/>
                <w:rtl/>
              </w:rPr>
              <w:t xml:space="preserve">مبانی پدافند غیرعامل و مدیریت حوادث </w:t>
            </w:r>
            <w:r w:rsidRPr="00533FBD">
              <w:rPr>
                <w:rFonts w:ascii="Times New Roman" w:hAnsi="Times New Roman" w:cs="Times New Roman"/>
                <w:lang w:bidi="fa-IR"/>
              </w:rPr>
              <w:t>CBRNE</w:t>
            </w:r>
            <w:r w:rsidRPr="00533FBD">
              <w:rPr>
                <w:rFonts w:cs="B Nazanin" w:hint="cs"/>
                <w:rtl/>
                <w:lang w:bidi="fa-IR"/>
              </w:rPr>
              <w:t xml:space="preserve"> و </w:t>
            </w:r>
            <w:r w:rsidRPr="00533FBD">
              <w:rPr>
                <w:rFonts w:cs="B Nazanin" w:hint="cs"/>
                <w:rtl/>
              </w:rPr>
              <w:t>جایگاه پرستار در پدافند غیرعامل</w:t>
            </w:r>
          </w:p>
        </w:tc>
        <w:tc>
          <w:tcPr>
            <w:tcW w:w="524" w:type="pct"/>
            <w:vAlign w:val="center"/>
          </w:tcPr>
          <w:p w14:paraId="2469FC0B" w14:textId="06D392D6" w:rsidR="001459C7" w:rsidRPr="00526AFB" w:rsidRDefault="001459C7" w:rsidP="00145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تشریحی/</w:t>
            </w:r>
            <w:r w:rsidRPr="00526AFB">
              <w:rPr>
                <w:rFonts w:asciiTheme="majorBidi" w:hAnsiTheme="majorBidi" w:cstheme="majorBidi"/>
                <w:lang w:bidi="fa-IR"/>
              </w:rPr>
              <w:t xml:space="preserve"> MCQ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10F6E879" w14:textId="7B97D1C2" w:rsidR="001459C7" w:rsidRPr="00356AAF" w:rsidRDefault="001459C7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" w:type="pct"/>
            <w:vAlign w:val="center"/>
          </w:tcPr>
          <w:p w14:paraId="6B411F74" w14:textId="45F0C913" w:rsidR="001459C7" w:rsidRPr="00F2560E" w:rsidRDefault="001459C7" w:rsidP="001459C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rtl/>
                <w:lang w:bidi="fa-IR"/>
              </w:rPr>
              <w:t>3</w:t>
            </w:r>
          </w:p>
        </w:tc>
      </w:tr>
      <w:tr w:rsidR="001459C7" w:rsidRPr="00356AAF" w14:paraId="6FEA5857" w14:textId="77777777" w:rsidTr="001459C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vAlign w:val="center"/>
          </w:tcPr>
          <w:p w14:paraId="60EDC726" w14:textId="77777777" w:rsidR="001459C7" w:rsidRPr="00356AAF" w:rsidRDefault="001459C7" w:rsidP="001459C7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</w:tcPr>
          <w:p w14:paraId="1CFDDC1E" w14:textId="185D5AE2" w:rsidR="001459C7" w:rsidRPr="00356AAF" w:rsidRDefault="001459C7" w:rsidP="001459C7">
            <w:pPr>
              <w:bidi/>
              <w:jc w:val="both"/>
              <w:rPr>
                <w:rFonts w:cs="B Mitra"/>
                <w:lang w:bidi="fa-IR"/>
              </w:rPr>
            </w:pPr>
            <w:r w:rsidRPr="00533FBD">
              <w:rPr>
                <w:rFonts w:cs="B Nazanin" w:hint="cs"/>
                <w:rtl/>
              </w:rPr>
              <w:t>پدافند زیستی و نقش پرستار در آن</w:t>
            </w:r>
          </w:p>
        </w:tc>
        <w:tc>
          <w:tcPr>
            <w:tcW w:w="524" w:type="pct"/>
            <w:vAlign w:val="center"/>
          </w:tcPr>
          <w:p w14:paraId="51F2202C" w14:textId="1D252184" w:rsidR="001459C7" w:rsidRPr="00356AAF" w:rsidRDefault="001459C7" w:rsidP="00145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تشریحی/</w:t>
            </w:r>
            <w:r w:rsidRPr="00526AFB">
              <w:rPr>
                <w:rFonts w:asciiTheme="majorBidi" w:hAnsiTheme="majorBidi" w:cstheme="majorBidi"/>
                <w:lang w:bidi="fa-IR"/>
              </w:rPr>
              <w:t xml:space="preserve"> MCQ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50C91771" w14:textId="77777777" w:rsidR="001459C7" w:rsidRPr="00356AAF" w:rsidRDefault="001459C7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" w:type="pct"/>
          </w:tcPr>
          <w:p w14:paraId="4D9533A0" w14:textId="5443D8E3" w:rsidR="001459C7" w:rsidRPr="00F2560E" w:rsidRDefault="001459C7" w:rsidP="001459C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714A">
              <w:rPr>
                <w:rFonts w:cs="B Nazanin" w:hint="cs"/>
                <w:b w:val="0"/>
                <w:bCs w:val="0"/>
                <w:rtl/>
                <w:lang w:bidi="fa-IR"/>
              </w:rPr>
              <w:t>3</w:t>
            </w:r>
          </w:p>
        </w:tc>
      </w:tr>
      <w:tr w:rsidR="001459C7" w:rsidRPr="00356AAF" w14:paraId="4CBC2C54" w14:textId="77777777" w:rsidTr="00145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vAlign w:val="center"/>
          </w:tcPr>
          <w:p w14:paraId="0C4BEBEF" w14:textId="77777777" w:rsidR="001459C7" w:rsidRPr="00356AAF" w:rsidRDefault="001459C7" w:rsidP="001459C7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</w:tcPr>
          <w:p w14:paraId="57A6D9B5" w14:textId="19ACFB48" w:rsidR="001459C7" w:rsidRPr="00356AAF" w:rsidRDefault="001459C7" w:rsidP="001459C7">
            <w:pPr>
              <w:bidi/>
              <w:jc w:val="both"/>
              <w:rPr>
                <w:rFonts w:cs="B Mitra"/>
              </w:rPr>
            </w:pPr>
            <w:r w:rsidRPr="00533FBD">
              <w:rPr>
                <w:rFonts w:cs="B Nazanin" w:hint="cs"/>
                <w:rtl/>
              </w:rPr>
              <w:t>پدافند شیمیایی-هسته ای و رادیونوکلئار و نقش پرستار در آن</w:t>
            </w:r>
          </w:p>
        </w:tc>
        <w:tc>
          <w:tcPr>
            <w:tcW w:w="524" w:type="pct"/>
            <w:vAlign w:val="center"/>
          </w:tcPr>
          <w:p w14:paraId="36FAE333" w14:textId="77777777" w:rsidR="001459C7" w:rsidRPr="00356AAF" w:rsidRDefault="001459C7" w:rsidP="001459C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تشریحی/</w:t>
            </w:r>
            <w:r w:rsidRPr="00526AFB">
              <w:rPr>
                <w:rFonts w:asciiTheme="majorBidi" w:hAnsiTheme="majorBidi" w:cstheme="majorBidi"/>
                <w:lang w:bidi="fa-IR"/>
              </w:rPr>
              <w:t xml:space="preserve"> MCQ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51EAEB53" w14:textId="77777777" w:rsidR="001459C7" w:rsidRPr="00356AAF" w:rsidRDefault="001459C7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" w:type="pct"/>
          </w:tcPr>
          <w:p w14:paraId="3C52BA27" w14:textId="49E45E79" w:rsidR="001459C7" w:rsidRPr="00F2560E" w:rsidRDefault="001459C7" w:rsidP="001459C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714A">
              <w:rPr>
                <w:rFonts w:cs="B Nazanin" w:hint="cs"/>
                <w:b w:val="0"/>
                <w:bCs w:val="0"/>
                <w:rtl/>
                <w:lang w:bidi="fa-IR"/>
              </w:rPr>
              <w:t>3</w:t>
            </w:r>
          </w:p>
        </w:tc>
      </w:tr>
      <w:tr w:rsidR="001459C7" w:rsidRPr="00356AAF" w14:paraId="20E6FB81" w14:textId="77777777" w:rsidTr="001459C7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1" w:type="pct"/>
            <w:vAlign w:val="center"/>
          </w:tcPr>
          <w:p w14:paraId="69FD7B43" w14:textId="77777777" w:rsidR="001459C7" w:rsidRPr="00356AAF" w:rsidRDefault="001459C7" w:rsidP="001459C7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</w:tcPr>
          <w:p w14:paraId="3C6EB6FF" w14:textId="14D3F813" w:rsidR="001459C7" w:rsidRPr="00356AAF" w:rsidRDefault="001459C7" w:rsidP="001459C7">
            <w:pPr>
              <w:bidi/>
              <w:jc w:val="both"/>
              <w:rPr>
                <w:rFonts w:cs="B Mitra"/>
              </w:rPr>
            </w:pPr>
            <w:r w:rsidRPr="00533FBD">
              <w:rPr>
                <w:rFonts w:cs="B Nazanin" w:hint="cs"/>
                <w:rtl/>
              </w:rPr>
              <w:t>پدافند سایبری و نقش پرستار در آن</w:t>
            </w:r>
          </w:p>
        </w:tc>
        <w:tc>
          <w:tcPr>
            <w:tcW w:w="524" w:type="pct"/>
            <w:vAlign w:val="center"/>
          </w:tcPr>
          <w:p w14:paraId="7E6F1F90" w14:textId="5F3BE5E8" w:rsidR="001459C7" w:rsidRPr="00356AAF" w:rsidRDefault="001459C7" w:rsidP="001459C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تشریحی/</w:t>
            </w:r>
            <w:r w:rsidRPr="00526AFB">
              <w:rPr>
                <w:rFonts w:asciiTheme="majorBidi" w:hAnsiTheme="majorBidi" w:cstheme="majorBidi"/>
                <w:lang w:bidi="fa-IR"/>
              </w:rPr>
              <w:t xml:space="preserve"> MCQ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081AC9BB" w14:textId="31CE053E" w:rsidR="001459C7" w:rsidRPr="00356AAF" w:rsidRDefault="001459C7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99" w:type="pct"/>
          </w:tcPr>
          <w:p w14:paraId="06B9CC80" w14:textId="590911E9" w:rsidR="001459C7" w:rsidRPr="00F2560E" w:rsidRDefault="001459C7" w:rsidP="001459C7">
            <w:pPr>
              <w:bidi/>
              <w:jc w:val="center"/>
              <w:rPr>
                <w:rFonts w:cs="B Nazanin"/>
                <w:b w:val="0"/>
                <w:bCs w:val="0"/>
                <w:rtl/>
                <w:lang w:bidi="fa-IR"/>
              </w:rPr>
            </w:pPr>
            <w:r w:rsidRPr="006E714A">
              <w:rPr>
                <w:rFonts w:cs="B Nazanin" w:hint="cs"/>
                <w:b w:val="0"/>
                <w:bCs w:val="0"/>
                <w:rtl/>
                <w:lang w:bidi="fa-IR"/>
              </w:rPr>
              <w:t>3</w:t>
            </w:r>
          </w:p>
        </w:tc>
      </w:tr>
      <w:tr w:rsidR="001459C7" w:rsidRPr="00356AAF" w14:paraId="71EA403F" w14:textId="77777777" w:rsidTr="001459C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431" w:type="pct"/>
            <w:vAlign w:val="center"/>
          </w:tcPr>
          <w:p w14:paraId="0752D1E1" w14:textId="77777777" w:rsidR="001459C7" w:rsidRPr="00356AAF" w:rsidRDefault="001459C7" w:rsidP="001459C7">
            <w:pPr>
              <w:pStyle w:val="ListParagraph"/>
              <w:bidi/>
              <w:ind w:left="144"/>
              <w:jc w:val="center"/>
              <w:rPr>
                <w:rFonts w:cs="B Mitra"/>
                <w:rtl/>
                <w:lang w:bidi="fa-IR"/>
              </w:rPr>
            </w:pPr>
            <w:r w:rsidRPr="00356AAF">
              <w:rPr>
                <w:rFonts w:cs="B Mitra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82" w:type="pct"/>
            <w:vAlign w:val="center"/>
          </w:tcPr>
          <w:p w14:paraId="0F4A6149" w14:textId="77777777" w:rsidR="001459C7" w:rsidRPr="00356AAF" w:rsidRDefault="001459C7" w:rsidP="001459C7">
            <w:pPr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524" w:type="pct"/>
            <w:vAlign w:val="center"/>
          </w:tcPr>
          <w:p w14:paraId="3382D801" w14:textId="77777777" w:rsidR="001459C7" w:rsidRPr="00356AAF" w:rsidRDefault="001459C7" w:rsidP="001459C7">
            <w:pPr>
              <w:bidi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pct"/>
            <w:vAlign w:val="center"/>
          </w:tcPr>
          <w:p w14:paraId="3DA577D4" w14:textId="0FB47E5C" w:rsidR="001459C7" w:rsidRPr="00356AAF" w:rsidRDefault="001459C7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699" w:type="pct"/>
            <w:vAlign w:val="center"/>
          </w:tcPr>
          <w:p w14:paraId="0FF2D536" w14:textId="0DF73B51" w:rsidR="001459C7" w:rsidRPr="00356AAF" w:rsidRDefault="00200072" w:rsidP="001459C7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36</w:t>
            </w:r>
          </w:p>
        </w:tc>
      </w:tr>
    </w:tbl>
    <w:p w14:paraId="65C184C1" w14:textId="0FAC0644" w:rsidR="007510EC" w:rsidRPr="002547D1" w:rsidRDefault="007510EC" w:rsidP="00533FBD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center"/>
        <w:rPr>
          <w:rFonts w:asciiTheme="majorBidi" w:hAnsiTheme="majorBidi" w:cs="B Nazanin"/>
          <w:sz w:val="24"/>
          <w:szCs w:val="24"/>
          <w:lang w:bidi="fa-IR"/>
        </w:rPr>
      </w:pPr>
    </w:p>
    <w:p w14:paraId="11302AA9" w14:textId="77777777" w:rsidR="0049722D" w:rsidRPr="00EB6DB3" w:rsidRDefault="00A178F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30FB32C3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  <w:rtl/>
        </w:rPr>
      </w:pPr>
      <w:bookmarkStart w:id="0" w:name="_GoBack"/>
      <w:bookmarkEnd w:id="0"/>
      <w:r w:rsidRPr="00533FBD">
        <w:rPr>
          <w:rFonts w:cs="B Nazanin" w:hint="cs"/>
          <w:rtl/>
        </w:rPr>
        <w:t>-نقش محوری هلال احمر در پدافند غیر عامل کشور.اسفندیاری احمد ،  حقی زرنگاران حامد. نشر سازمان امداد و نجات کشور. 1389</w:t>
      </w:r>
    </w:p>
    <w:p w14:paraId="2FD72AFF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  <w:rtl/>
        </w:rPr>
      </w:pPr>
      <w:r w:rsidRPr="00533FBD">
        <w:rPr>
          <w:rFonts w:cs="B Nazanin" w:hint="cs"/>
          <w:rtl/>
        </w:rPr>
        <w:t>اسکندری حمید، دانستنی</w:t>
      </w:r>
      <w:r w:rsidRPr="00533FBD">
        <w:rPr>
          <w:rFonts w:cs="B Nazanin"/>
          <w:rtl/>
        </w:rPr>
        <w:softHyphen/>
      </w:r>
      <w:r w:rsidRPr="00533FBD">
        <w:rPr>
          <w:rFonts w:cs="B Nazanin" w:hint="cs"/>
          <w:rtl/>
        </w:rPr>
        <w:t xml:space="preserve">های پدافند غیرعامل. انتشارت بوستان حمید، 1391. </w:t>
      </w:r>
    </w:p>
    <w:p w14:paraId="6C994F67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  <w:rtl/>
        </w:rPr>
      </w:pPr>
      <w:r w:rsidRPr="00533FBD">
        <w:rPr>
          <w:rFonts w:cs="B Nazanin" w:hint="cs"/>
          <w:rtl/>
        </w:rPr>
        <w:t>کرمی علی، پدافند غیرعامل و تهدیدات بیولوژیک. انتشارات بوستان حمید، 1391.</w:t>
      </w:r>
    </w:p>
    <w:p w14:paraId="5088094B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</w:rPr>
      </w:pPr>
      <w:r w:rsidRPr="00533FBD">
        <w:rPr>
          <w:rFonts w:cs="B Nazanin" w:hint="cs"/>
          <w:rtl/>
        </w:rPr>
        <w:t>حسنی عباس، فتحی مرضیه، آمادگی و پاسخ مراکز درمانی در حوادث پرتوی. انتشارات نگین. 1387</w:t>
      </w:r>
    </w:p>
    <w:p w14:paraId="68F32F8A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</w:rPr>
      </w:pPr>
      <w:r w:rsidRPr="00533FBD">
        <w:rPr>
          <w:rFonts w:cs="B Nazanin" w:hint="cs"/>
          <w:rtl/>
        </w:rPr>
        <w:t>-پیشگیری و درمان عوارض ناشی از سلاح های شیمیایی . انتشارات گلبان. تهران چاپ اول. 1379</w:t>
      </w:r>
    </w:p>
    <w:p w14:paraId="5473A60F" w14:textId="26D99F5C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</w:rPr>
      </w:pPr>
      <w:r w:rsidRPr="00533FBD">
        <w:rPr>
          <w:rFonts w:cs="B Nazanin" w:hint="cs"/>
          <w:rtl/>
        </w:rPr>
        <w:t>-مهرانی و همکاران . جنبه های پزشکی دفاع شیمیایی تهران انتشارات گلبان 1380</w:t>
      </w:r>
    </w:p>
    <w:p w14:paraId="73B680FC" w14:textId="77777777" w:rsidR="009F7F41" w:rsidRPr="00533FBD" w:rsidRDefault="009F7F41" w:rsidP="00533FBD">
      <w:pPr>
        <w:pStyle w:val="ListParagraph"/>
        <w:numPr>
          <w:ilvl w:val="0"/>
          <w:numId w:val="11"/>
        </w:numPr>
        <w:bidi/>
        <w:spacing w:before="120"/>
        <w:jc w:val="lowKashida"/>
        <w:rPr>
          <w:rFonts w:cs="B Nazanin"/>
          <w:rtl/>
        </w:rPr>
      </w:pPr>
      <w:r w:rsidRPr="00533FBD">
        <w:rPr>
          <w:rFonts w:cs="B Nazanin" w:hint="cs"/>
          <w:rtl/>
        </w:rPr>
        <w:t>حاتمی حسین، رضوی منصور، افتخار اردبیلی حسین، مجلسی فرشته. کتاب جامع بهداشت عمومی. 1392.</w:t>
      </w:r>
    </w:p>
    <w:p w14:paraId="1C6816A5" w14:textId="0002097D" w:rsidR="003073B8" w:rsidRPr="003073B8" w:rsidRDefault="003073B8" w:rsidP="00533FBD">
      <w:pPr>
        <w:pStyle w:val="Heading1"/>
        <w:numPr>
          <w:ilvl w:val="0"/>
          <w:numId w:val="11"/>
        </w:numPr>
        <w:shd w:val="clear" w:color="auto" w:fill="FFFFFF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3073B8">
        <w:rPr>
          <w:rFonts w:ascii="Times New Roman" w:hAnsi="Times New Roman"/>
          <w:b w:val="0"/>
          <w:bCs w:val="0"/>
          <w:sz w:val="24"/>
          <w:szCs w:val="24"/>
        </w:rPr>
        <w:t>Veenema</w:t>
      </w:r>
      <w:r w:rsidRPr="003073B8">
        <w:rPr>
          <w:rStyle w:val="field--highwire-content-titl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3073B8">
        <w:rPr>
          <w:rFonts w:ascii="Times New Roman" w:hAnsi="Times New Roman"/>
          <w:b w:val="0"/>
          <w:bCs w:val="0"/>
          <w:sz w:val="24"/>
          <w:szCs w:val="24"/>
        </w:rPr>
        <w:t xml:space="preserve">G,  </w:t>
      </w:r>
      <w:r w:rsidR="00367E16" w:rsidRPr="003073B8">
        <w:rPr>
          <w:rStyle w:val="field--highwire-content-title"/>
          <w:rFonts w:ascii="Times New Roman" w:hAnsi="Times New Roman"/>
          <w:b w:val="0"/>
          <w:bCs w:val="0"/>
          <w:sz w:val="24"/>
          <w:szCs w:val="24"/>
        </w:rPr>
        <w:t>Disaster Nursing and Emergency Preparedness, 4th Edition</w:t>
      </w:r>
      <w:r w:rsidRPr="003073B8">
        <w:rPr>
          <w:rStyle w:val="field--highwire-content-title"/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367E16" w:rsidRPr="003073B8">
        <w:rPr>
          <w:rFonts w:ascii="Times New Roman" w:hAnsi="Times New Roman"/>
          <w:sz w:val="24"/>
          <w:szCs w:val="24"/>
        </w:rPr>
        <w:t>For Chemical, Biological, and Radiological Terrorism, and Other Hazards</w:t>
      </w:r>
      <w:r w:rsidRPr="003073B8">
        <w:rPr>
          <w:rFonts w:ascii="Times New Roman" w:hAnsi="Times New Roman"/>
          <w:sz w:val="24"/>
          <w:szCs w:val="24"/>
        </w:rPr>
        <w:t>. 2018</w:t>
      </w:r>
    </w:p>
    <w:p w14:paraId="3B7F4732" w14:textId="58A7860E" w:rsidR="009F7F41" w:rsidRPr="003073B8" w:rsidRDefault="009F7F41" w:rsidP="00533FBD">
      <w:pPr>
        <w:pStyle w:val="Heading1"/>
        <w:numPr>
          <w:ilvl w:val="0"/>
          <w:numId w:val="11"/>
        </w:numPr>
        <w:shd w:val="clear" w:color="auto" w:fill="FFFFFF"/>
        <w:jc w:val="both"/>
        <w:textAlignment w:val="baseline"/>
        <w:rPr>
          <w:rFonts w:ascii="Times New Roman" w:hAnsi="Times New Roman"/>
          <w:b w:val="0"/>
          <w:bCs w:val="0"/>
          <w:color w:val="000000"/>
          <w:sz w:val="24"/>
          <w:szCs w:val="24"/>
          <w:rtl/>
          <w:lang w:val="en-US" w:bidi="ar-SA"/>
        </w:rPr>
      </w:pPr>
      <w:r w:rsidRPr="003073B8">
        <w:rPr>
          <w:rStyle w:val="inlin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Celentano D,</w:t>
      </w:r>
      <w:r w:rsidRPr="003073B8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 </w:t>
      </w:r>
      <w:r w:rsidRPr="003073B8">
        <w:rPr>
          <w:rStyle w:val="inline"/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Szklo M, </w:t>
      </w:r>
      <w:r w:rsidRPr="003073B8">
        <w:rPr>
          <w:rFonts w:ascii="Times New Roman" w:hAnsi="Times New Roman"/>
          <w:b w:val="0"/>
          <w:bCs w:val="0"/>
          <w:color w:val="000000"/>
          <w:sz w:val="24"/>
          <w:szCs w:val="24"/>
        </w:rPr>
        <w:t>Gordis Epidemiology 6th Edition.</w:t>
      </w:r>
      <w:r w:rsidRPr="003073B8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Elsevier</w:t>
      </w:r>
      <w:r w:rsidRPr="003073B8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2020</w:t>
      </w:r>
    </w:p>
    <w:p w14:paraId="1CDB288D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-Clinical Epidemiology and Control of Diseases related to Bioterrorism. Hatami  Hossien</w:t>
      </w:r>
    </w:p>
    <w:p w14:paraId="1EAF6578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. A. Chen K.K. ; (1993) ; Amyl nitrite and cyanide poisoning “ JAMA</w:t>
      </w:r>
    </w:p>
    <w:p w14:paraId="49D46191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Parizadi, T., H. Hosseini amini, 2010. Evaluation and analysis of passive defense in Saghez city by an analytical approach. Civil management journal, 26: 191-206. </w:t>
      </w:r>
    </w:p>
    <w:p w14:paraId="73AFE19F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Pourmohammadi, M., 2010. Urban land use planning, 6th edition, Tehran, SAMT publication </w:t>
      </w:r>
    </w:p>
    <w:p w14:paraId="3D6F8AD2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Hosseini amini, H., S. Asadi, M. Bornafar, 2010. Evaluation of Langrood city for planning for passive defense planning, Tehran, Iranian geographers association, pp: 129-149. </w:t>
      </w:r>
    </w:p>
    <w:p w14:paraId="7B2D7014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>Iran national rules of building office, 2013. Passive defense, 6th edition, Tehran: Toseye Iran publication.</w:t>
      </w:r>
    </w:p>
    <w:p w14:paraId="1931AEA5" w14:textId="0F325EBD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</w:rPr>
      </w:pPr>
      <w:r w:rsidRPr="00533FBD">
        <w:rPr>
          <w:rFonts w:ascii="Times New Roman" w:hAnsi="Times New Roman" w:cs="Times New Roman"/>
          <w:sz w:val="24"/>
          <w:szCs w:val="24"/>
        </w:rPr>
        <w:t xml:space="preserve">Ziari, Keramatollah, 2009. Urban land use planning, 3rd edition, Tehran, Tehran university publication </w:t>
      </w:r>
    </w:p>
    <w:p w14:paraId="2205C1B1" w14:textId="77777777" w:rsidR="009F7F41" w:rsidRPr="00533FBD" w:rsidRDefault="009F7F41" w:rsidP="00533FBD">
      <w:pPr>
        <w:pStyle w:val="ListParagraph"/>
        <w:numPr>
          <w:ilvl w:val="0"/>
          <w:numId w:val="11"/>
        </w:numPr>
        <w:spacing w:before="120"/>
        <w:jc w:val="lowKashida"/>
        <w:rPr>
          <w:rFonts w:ascii="Times New Roman" w:hAnsi="Times New Roman" w:cs="Times New Roman"/>
          <w:sz w:val="24"/>
          <w:szCs w:val="24"/>
          <w:rtl/>
        </w:rPr>
      </w:pPr>
      <w:r w:rsidRPr="00533FBD">
        <w:rPr>
          <w:rFonts w:ascii="Times New Roman" w:hAnsi="Times New Roman" w:cs="Times New Roman"/>
          <w:sz w:val="24"/>
          <w:szCs w:val="24"/>
        </w:rPr>
        <w:t>Farid, Y., 2011. Geography and city knowledge. 8th edition. Tabriz, Tabriz university publication</w:t>
      </w:r>
    </w:p>
    <w:p w14:paraId="2D50BCE7" w14:textId="77777777" w:rsidR="00145E3E" w:rsidRPr="003073B8" w:rsidRDefault="00145E3E" w:rsidP="00145E3E">
      <w:pPr>
        <w:bidi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</w:p>
    <w:p w14:paraId="0D6BA4AA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598D0D1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28FD193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62679A3D" w14:textId="77777777" w:rsidR="00145E3E" w:rsidRDefault="00145E3E" w:rsidP="00145E3E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B1BC3C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554EB" w14:textId="77777777" w:rsidR="00CA5762" w:rsidRDefault="00CA5762" w:rsidP="00EB6DB3">
      <w:pPr>
        <w:spacing w:after="0" w:line="240" w:lineRule="auto"/>
      </w:pPr>
      <w:r>
        <w:separator/>
      </w:r>
    </w:p>
  </w:endnote>
  <w:endnote w:type="continuationSeparator" w:id="0">
    <w:p w14:paraId="48D4826B" w14:textId="77777777" w:rsidR="00CA5762" w:rsidRDefault="00CA576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13C4D84C" w:rsidR="00533FBD" w:rsidRDefault="00533FB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76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2004503B" w14:textId="77777777" w:rsidR="00533FBD" w:rsidRDefault="00533F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34A14" w14:textId="77777777" w:rsidR="00CA5762" w:rsidRDefault="00CA5762" w:rsidP="00EB6DB3">
      <w:pPr>
        <w:spacing w:after="0" w:line="240" w:lineRule="auto"/>
      </w:pPr>
      <w:r>
        <w:separator/>
      </w:r>
    </w:p>
  </w:footnote>
  <w:footnote w:type="continuationSeparator" w:id="0">
    <w:p w14:paraId="3023F7E1" w14:textId="77777777" w:rsidR="00CA5762" w:rsidRDefault="00CA5762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533FBD" w:rsidRPr="00B237F7" w:rsidRDefault="00533FBD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533FBD" w:rsidRDefault="00533FBD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533FBD" w:rsidRDefault="00533FBD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533FBD" w:rsidRPr="00DB4835" w:rsidRDefault="00533FBD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533FBD" w:rsidRDefault="00533FBD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A443A"/>
    <w:multiLevelType w:val="hybridMultilevel"/>
    <w:tmpl w:val="6442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15E22"/>
    <w:multiLevelType w:val="multilevel"/>
    <w:tmpl w:val="1F8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514AE"/>
    <w:multiLevelType w:val="hybridMultilevel"/>
    <w:tmpl w:val="3C9C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473B3"/>
    <w:multiLevelType w:val="hybridMultilevel"/>
    <w:tmpl w:val="504A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6673F"/>
    <w:multiLevelType w:val="hybridMultilevel"/>
    <w:tmpl w:val="4FB4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D0577"/>
    <w:multiLevelType w:val="hybridMultilevel"/>
    <w:tmpl w:val="BCC4358A"/>
    <w:lvl w:ilvl="0" w:tplc="D4F07EB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3EF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9C7"/>
    <w:rsid w:val="00145B73"/>
    <w:rsid w:val="00145E3E"/>
    <w:rsid w:val="00154C6F"/>
    <w:rsid w:val="001567FC"/>
    <w:rsid w:val="001713A3"/>
    <w:rsid w:val="00180C87"/>
    <w:rsid w:val="00186948"/>
    <w:rsid w:val="00187E54"/>
    <w:rsid w:val="00193733"/>
    <w:rsid w:val="00194C8D"/>
    <w:rsid w:val="001A3533"/>
    <w:rsid w:val="001B6A38"/>
    <w:rsid w:val="001C5C92"/>
    <w:rsid w:val="001D29D6"/>
    <w:rsid w:val="001D2D1F"/>
    <w:rsid w:val="001F31CB"/>
    <w:rsid w:val="00200072"/>
    <w:rsid w:val="002034ED"/>
    <w:rsid w:val="0020548F"/>
    <w:rsid w:val="00217F24"/>
    <w:rsid w:val="00220DB2"/>
    <w:rsid w:val="002218E7"/>
    <w:rsid w:val="00225B88"/>
    <w:rsid w:val="0023278D"/>
    <w:rsid w:val="002547D1"/>
    <w:rsid w:val="002714E8"/>
    <w:rsid w:val="00277644"/>
    <w:rsid w:val="00277BB7"/>
    <w:rsid w:val="00282760"/>
    <w:rsid w:val="00282ABB"/>
    <w:rsid w:val="0029396B"/>
    <w:rsid w:val="002942FF"/>
    <w:rsid w:val="002B27AF"/>
    <w:rsid w:val="002C27F8"/>
    <w:rsid w:val="002D5FD3"/>
    <w:rsid w:val="002E06E6"/>
    <w:rsid w:val="003073B8"/>
    <w:rsid w:val="003208E8"/>
    <w:rsid w:val="003225EB"/>
    <w:rsid w:val="00336EBE"/>
    <w:rsid w:val="00337E9D"/>
    <w:rsid w:val="00357089"/>
    <w:rsid w:val="00364A0B"/>
    <w:rsid w:val="00366A61"/>
    <w:rsid w:val="00367E16"/>
    <w:rsid w:val="003752AD"/>
    <w:rsid w:val="0038172F"/>
    <w:rsid w:val="003909B8"/>
    <w:rsid w:val="003B75DE"/>
    <w:rsid w:val="003C19F8"/>
    <w:rsid w:val="003C3250"/>
    <w:rsid w:val="003D5FAE"/>
    <w:rsid w:val="003E15EA"/>
    <w:rsid w:val="003F5911"/>
    <w:rsid w:val="004005EE"/>
    <w:rsid w:val="00401B3A"/>
    <w:rsid w:val="00412819"/>
    <w:rsid w:val="0041597A"/>
    <w:rsid w:val="00426476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E76B6"/>
    <w:rsid w:val="004F0DD5"/>
    <w:rsid w:val="004F2009"/>
    <w:rsid w:val="004F3A5F"/>
    <w:rsid w:val="00505865"/>
    <w:rsid w:val="00527E9F"/>
    <w:rsid w:val="00533FBD"/>
    <w:rsid w:val="00535BFD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0305C"/>
    <w:rsid w:val="0062048A"/>
    <w:rsid w:val="00621982"/>
    <w:rsid w:val="00623E92"/>
    <w:rsid w:val="00632F6B"/>
    <w:rsid w:val="006346D6"/>
    <w:rsid w:val="0065017B"/>
    <w:rsid w:val="006562BE"/>
    <w:rsid w:val="006635B3"/>
    <w:rsid w:val="0067621F"/>
    <w:rsid w:val="00684E56"/>
    <w:rsid w:val="00694762"/>
    <w:rsid w:val="006C3301"/>
    <w:rsid w:val="006D4F70"/>
    <w:rsid w:val="006E5B52"/>
    <w:rsid w:val="006F6216"/>
    <w:rsid w:val="00712158"/>
    <w:rsid w:val="00716BE3"/>
    <w:rsid w:val="0073222F"/>
    <w:rsid w:val="007510EC"/>
    <w:rsid w:val="00757159"/>
    <w:rsid w:val="00763530"/>
    <w:rsid w:val="007655B2"/>
    <w:rsid w:val="007A289E"/>
    <w:rsid w:val="007B1C56"/>
    <w:rsid w:val="007B3E77"/>
    <w:rsid w:val="007B53C8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A64B9"/>
    <w:rsid w:val="008C1F03"/>
    <w:rsid w:val="008E3ED8"/>
    <w:rsid w:val="008E495F"/>
    <w:rsid w:val="00914CAC"/>
    <w:rsid w:val="00930071"/>
    <w:rsid w:val="00933443"/>
    <w:rsid w:val="009340B5"/>
    <w:rsid w:val="009375F5"/>
    <w:rsid w:val="00946D4D"/>
    <w:rsid w:val="00971252"/>
    <w:rsid w:val="009A0090"/>
    <w:rsid w:val="009B019E"/>
    <w:rsid w:val="009E629C"/>
    <w:rsid w:val="009F4CC0"/>
    <w:rsid w:val="009F7F41"/>
    <w:rsid w:val="00A06E26"/>
    <w:rsid w:val="00A11602"/>
    <w:rsid w:val="00A178F2"/>
    <w:rsid w:val="00A55173"/>
    <w:rsid w:val="00A61F6D"/>
    <w:rsid w:val="00A65BBB"/>
    <w:rsid w:val="00A667B5"/>
    <w:rsid w:val="00A74F62"/>
    <w:rsid w:val="00AA3DED"/>
    <w:rsid w:val="00AA41DE"/>
    <w:rsid w:val="00AB5CAE"/>
    <w:rsid w:val="00AD0322"/>
    <w:rsid w:val="00AE1443"/>
    <w:rsid w:val="00AE6C53"/>
    <w:rsid w:val="00AF649A"/>
    <w:rsid w:val="00B02343"/>
    <w:rsid w:val="00B03A8F"/>
    <w:rsid w:val="00B03A95"/>
    <w:rsid w:val="00B14502"/>
    <w:rsid w:val="00B237F7"/>
    <w:rsid w:val="00B37985"/>
    <w:rsid w:val="00B420E2"/>
    <w:rsid w:val="00B4711B"/>
    <w:rsid w:val="00B51807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17531"/>
    <w:rsid w:val="00C5164A"/>
    <w:rsid w:val="00C63B0C"/>
    <w:rsid w:val="00C646CD"/>
    <w:rsid w:val="00C71788"/>
    <w:rsid w:val="00C82781"/>
    <w:rsid w:val="00C85ABA"/>
    <w:rsid w:val="00C91E86"/>
    <w:rsid w:val="00CA5762"/>
    <w:rsid w:val="00CA5986"/>
    <w:rsid w:val="00CB11FC"/>
    <w:rsid w:val="00CC7981"/>
    <w:rsid w:val="00D237ED"/>
    <w:rsid w:val="00D258F5"/>
    <w:rsid w:val="00D272D4"/>
    <w:rsid w:val="00D47EB7"/>
    <w:rsid w:val="00D92DAC"/>
    <w:rsid w:val="00DB28EF"/>
    <w:rsid w:val="00DB4835"/>
    <w:rsid w:val="00DC7F56"/>
    <w:rsid w:val="00DD7900"/>
    <w:rsid w:val="00E270DE"/>
    <w:rsid w:val="00E358C8"/>
    <w:rsid w:val="00E45881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2642"/>
    <w:rsid w:val="00F93A8F"/>
    <w:rsid w:val="00F95EA0"/>
    <w:rsid w:val="00F97826"/>
    <w:rsid w:val="00FA17A2"/>
    <w:rsid w:val="00FA412F"/>
    <w:rsid w:val="00FB08F3"/>
    <w:rsid w:val="00FB1B92"/>
    <w:rsid w:val="00FC35A7"/>
    <w:rsid w:val="00FC42B8"/>
    <w:rsid w:val="00FE5F7E"/>
    <w:rsid w:val="00FF2E1E"/>
    <w:rsid w:val="00FF4349"/>
    <w:rsid w:val="00F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paragraph" w:styleId="Heading1">
    <w:name w:val="heading 1"/>
    <w:basedOn w:val="Normal"/>
    <w:next w:val="Normal"/>
    <w:link w:val="Heading1Char"/>
    <w:uiPriority w:val="9"/>
    <w:qFormat/>
    <w:rsid w:val="009F7F4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F7F41"/>
    <w:rPr>
      <w:rFonts w:ascii="Calibri Light" w:eastAsia="Times New Roman" w:hAnsi="Calibri Light" w:cs="Times New Roman"/>
      <w:b/>
      <w:bCs/>
      <w:kern w:val="32"/>
      <w:sz w:val="32"/>
      <w:szCs w:val="32"/>
      <w:lang w:val="en-IE" w:bidi="fa-IR"/>
    </w:rPr>
  </w:style>
  <w:style w:type="character" w:customStyle="1" w:styleId="inline">
    <w:name w:val="inline"/>
    <w:rsid w:val="009F7F41"/>
  </w:style>
  <w:style w:type="character" w:customStyle="1" w:styleId="field--highwire-content-title">
    <w:name w:val="field--highwire-content-title"/>
    <w:basedOn w:val="DefaultParagraphFont"/>
    <w:rsid w:val="00367E16"/>
  </w:style>
  <w:style w:type="character" w:styleId="Hyperlink">
    <w:name w:val="Hyperlink"/>
    <w:basedOn w:val="DefaultParagraphFont"/>
    <w:uiPriority w:val="99"/>
    <w:semiHidden/>
    <w:unhideWhenUsed/>
    <w:rsid w:val="003073B8"/>
    <w:rPr>
      <w:color w:val="0000FF"/>
      <w:u w:val="single"/>
    </w:rPr>
  </w:style>
  <w:style w:type="table" w:styleId="GridTable4-Accent1">
    <w:name w:val="Grid Table 4 Accent 1"/>
    <w:basedOn w:val="TableNormal"/>
    <w:uiPriority w:val="49"/>
    <w:rsid w:val="00533FB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533FBD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3E15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A6CE1-1188-4521-9DB1-568088F0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KHOSHKESHT</cp:lastModifiedBy>
  <cp:revision>3</cp:revision>
  <cp:lastPrinted>2020-08-02T12:25:00Z</cp:lastPrinted>
  <dcterms:created xsi:type="dcterms:W3CDTF">2024-01-17T06:52:00Z</dcterms:created>
  <dcterms:modified xsi:type="dcterms:W3CDTF">2024-01-17T06:52:00Z</dcterms:modified>
</cp:coreProperties>
</file>